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7" w:rsidRPr="000519F3" w:rsidRDefault="000519F3" w:rsidP="000519F3">
      <w:pPr>
        <w:jc w:val="right"/>
        <w:rPr>
          <w:b/>
          <w:bCs/>
          <w:color w:val="FF0000"/>
          <w:sz w:val="96"/>
          <w:szCs w:val="96"/>
        </w:rPr>
      </w:pPr>
      <w:bookmarkStart w:id="0" w:name="OLE_LINK4"/>
      <w:bookmarkStart w:id="1" w:name="OLE_LINK5"/>
      <w:r w:rsidRPr="000519F3">
        <w:rPr>
          <w:b/>
          <w:bCs/>
          <w:color w:val="FF0000"/>
          <w:sz w:val="96"/>
          <w:szCs w:val="96"/>
        </w:rPr>
        <w:t>Проект</w:t>
      </w:r>
    </w:p>
    <w:p w:rsidR="00085B67" w:rsidRDefault="00085B67">
      <w:pPr>
        <w:jc w:val="center"/>
        <w:rPr>
          <w:b/>
          <w:bCs/>
          <w:color w:val="000000"/>
          <w:sz w:val="96"/>
          <w:szCs w:val="96"/>
        </w:rPr>
      </w:pPr>
    </w:p>
    <w:p w:rsidR="00085B67" w:rsidRDefault="00085B67">
      <w:pPr>
        <w:jc w:val="center"/>
        <w:rPr>
          <w:b/>
          <w:bCs/>
          <w:color w:val="000000"/>
          <w:sz w:val="96"/>
          <w:szCs w:val="96"/>
        </w:rPr>
      </w:pPr>
    </w:p>
    <w:p w:rsidR="00085B67" w:rsidRDefault="00085B67">
      <w:pPr>
        <w:jc w:val="center"/>
        <w:rPr>
          <w:b/>
          <w:bCs/>
          <w:color w:val="000000"/>
          <w:sz w:val="96"/>
          <w:szCs w:val="96"/>
        </w:rPr>
      </w:pPr>
    </w:p>
    <w:p w:rsidR="0080336E" w:rsidRPr="002E1432" w:rsidRDefault="0080336E">
      <w:pPr>
        <w:jc w:val="center"/>
        <w:rPr>
          <w:b/>
          <w:bCs/>
          <w:color w:val="000000"/>
          <w:sz w:val="96"/>
          <w:szCs w:val="96"/>
        </w:rPr>
      </w:pPr>
      <w:r w:rsidRPr="002E1432">
        <w:rPr>
          <w:b/>
          <w:bCs/>
          <w:color w:val="000000"/>
          <w:sz w:val="96"/>
          <w:szCs w:val="96"/>
        </w:rPr>
        <w:t xml:space="preserve">РЕГЛАМЕНТ </w:t>
      </w:r>
    </w:p>
    <w:bookmarkEnd w:id="0"/>
    <w:bookmarkEnd w:id="1"/>
    <w:p w:rsidR="0080336E" w:rsidRPr="002E1432" w:rsidRDefault="0080336E">
      <w:pPr>
        <w:jc w:val="center"/>
        <w:rPr>
          <w:b/>
          <w:bCs/>
          <w:color w:val="000000"/>
        </w:rPr>
      </w:pPr>
    </w:p>
    <w:p w:rsidR="0080336E" w:rsidRPr="002E1432" w:rsidRDefault="0080336E">
      <w:pPr>
        <w:jc w:val="center"/>
        <w:rPr>
          <w:color w:val="000000"/>
        </w:rPr>
      </w:pPr>
      <w:r w:rsidRPr="002E1432">
        <w:rPr>
          <w:color w:val="000000"/>
        </w:rPr>
        <w:t xml:space="preserve">ОФИЦИАЛЬНЫХ ВСЕРОССИЙСКИХ </w:t>
      </w:r>
    </w:p>
    <w:p w:rsidR="0080336E" w:rsidRPr="002E1432" w:rsidRDefault="0080336E">
      <w:pPr>
        <w:jc w:val="center"/>
        <w:rPr>
          <w:color w:val="000000"/>
        </w:rPr>
      </w:pPr>
      <w:r w:rsidRPr="002E1432">
        <w:rPr>
          <w:color w:val="000000"/>
        </w:rPr>
        <w:t xml:space="preserve">СОРЕВНОВАНИЙ ПО БИЛЬЯРДНОМУ СПОРТУ </w:t>
      </w:r>
    </w:p>
    <w:p w:rsidR="0080336E" w:rsidRPr="002E1432" w:rsidRDefault="0080336E">
      <w:pPr>
        <w:jc w:val="center"/>
        <w:rPr>
          <w:iCs/>
          <w:caps/>
          <w:color w:val="000000"/>
        </w:rPr>
      </w:pPr>
      <w:r w:rsidRPr="002E1432">
        <w:rPr>
          <w:iCs/>
          <w:caps/>
          <w:color w:val="000000"/>
        </w:rPr>
        <w:t>(ПИРАМИДА)</w:t>
      </w:r>
      <w:r w:rsidR="0055204B" w:rsidRPr="002E1432">
        <w:rPr>
          <w:iCs/>
          <w:caps/>
          <w:color w:val="000000"/>
        </w:rPr>
        <w:t xml:space="preserve"> сезона </w:t>
      </w:r>
      <w:r w:rsidR="000200D7">
        <w:rPr>
          <w:iCs/>
          <w:caps/>
          <w:color w:val="000000"/>
        </w:rPr>
        <w:t>2024</w:t>
      </w:r>
      <w:r w:rsidR="0055204B" w:rsidRPr="002E1432">
        <w:rPr>
          <w:iCs/>
          <w:caps/>
          <w:color w:val="000000"/>
        </w:rPr>
        <w:t xml:space="preserve"> года</w:t>
      </w:r>
    </w:p>
    <w:p w:rsidR="0070489A" w:rsidRPr="002E1432" w:rsidRDefault="0070489A" w:rsidP="0070489A">
      <w:pPr>
        <w:jc w:val="right"/>
        <w:rPr>
          <w:rFonts w:ascii="Times New Roman CYR" w:hAnsi="Times New Roman CYR"/>
          <w:b/>
          <w:szCs w:val="20"/>
        </w:rPr>
      </w:pPr>
    </w:p>
    <w:p w:rsidR="0070489A" w:rsidRPr="002E1432" w:rsidRDefault="0070489A" w:rsidP="0070489A">
      <w:pPr>
        <w:jc w:val="right"/>
        <w:rPr>
          <w:rFonts w:ascii="Times New Roman CYR" w:hAnsi="Times New Roman CYR"/>
          <w:b/>
          <w:szCs w:val="20"/>
        </w:rPr>
      </w:pPr>
    </w:p>
    <w:p w:rsidR="0070489A" w:rsidRPr="002E1432" w:rsidRDefault="0070489A" w:rsidP="0070489A">
      <w:pPr>
        <w:jc w:val="right"/>
        <w:rPr>
          <w:rFonts w:ascii="Times New Roman CYR" w:hAnsi="Times New Roman CYR"/>
          <w:b/>
          <w:szCs w:val="20"/>
        </w:rPr>
      </w:pPr>
      <w:r w:rsidRPr="002E1432">
        <w:rPr>
          <w:rFonts w:ascii="Times New Roman CYR" w:hAnsi="Times New Roman CYR"/>
          <w:b/>
          <w:szCs w:val="20"/>
        </w:rPr>
        <w:t>Введен в действие с 01.01.</w:t>
      </w:r>
      <w:r w:rsidR="000200D7">
        <w:rPr>
          <w:rFonts w:ascii="Times New Roman CYR" w:hAnsi="Times New Roman CYR"/>
          <w:b/>
          <w:szCs w:val="20"/>
        </w:rPr>
        <w:t>2024</w:t>
      </w:r>
      <w:r w:rsidRPr="002E1432">
        <w:rPr>
          <w:rFonts w:ascii="Times New Roman CYR" w:hAnsi="Times New Roman CYR"/>
          <w:b/>
          <w:szCs w:val="20"/>
        </w:rPr>
        <w:t xml:space="preserve"> года.</w:t>
      </w:r>
    </w:p>
    <w:p w:rsidR="0070489A" w:rsidRPr="002E1432" w:rsidRDefault="0070489A">
      <w:pPr>
        <w:ind w:firstLine="720"/>
        <w:rPr>
          <w:b/>
          <w:bCs/>
          <w:color w:val="000000"/>
        </w:rPr>
      </w:pPr>
    </w:p>
    <w:p w:rsidR="0080336E" w:rsidRPr="00A727B6" w:rsidRDefault="0080336E">
      <w:pPr>
        <w:ind w:firstLine="720"/>
        <w:rPr>
          <w:b/>
          <w:bCs/>
          <w:color w:val="000000"/>
        </w:rPr>
      </w:pPr>
      <w:r w:rsidRPr="00A727B6">
        <w:rPr>
          <w:b/>
          <w:bCs/>
          <w:color w:val="000000"/>
        </w:rPr>
        <w:t>ГЛАВА 1.  ОБЩИЕ ПОЛОЖЕНИЯ</w:t>
      </w:r>
    </w:p>
    <w:p w:rsidR="0080336E" w:rsidRPr="002E1432" w:rsidRDefault="0080336E">
      <w:pPr>
        <w:pStyle w:val="a4"/>
        <w:ind w:firstLine="709"/>
        <w:jc w:val="both"/>
        <w:rPr>
          <w:color w:val="000000"/>
        </w:rPr>
      </w:pPr>
      <w:r w:rsidRPr="002E1432">
        <w:rPr>
          <w:color w:val="000000"/>
        </w:rPr>
        <w:t>1.  Регламент официальных всероссийских соревнований по бильярдному спорту (пирамида) (далее для краткости – Регламент) является локальным нормативным актом Общероссийской общественной организации бильярдного спорта «Федерация бильярдного спорта России» (далее для краткости – ФБСР), регулирующим вопросы организации всероссийских соревнований</w:t>
      </w:r>
      <w:r w:rsidRPr="002E1432">
        <w:rPr>
          <w:color w:val="000000"/>
          <w:lang w:val="ru-RU"/>
        </w:rPr>
        <w:t xml:space="preserve"> по пирамиде</w:t>
      </w:r>
      <w:r w:rsidRPr="002E1432">
        <w:rPr>
          <w:color w:val="000000"/>
        </w:rPr>
        <w:t xml:space="preserve"> среди спортсменов ФБСР.</w:t>
      </w:r>
    </w:p>
    <w:p w:rsidR="0080336E" w:rsidRPr="002E1432" w:rsidRDefault="00A664FC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1.1.</w:t>
      </w:r>
      <w:r w:rsidR="0080336E" w:rsidRPr="002E1432">
        <w:rPr>
          <w:color w:val="000000"/>
        </w:rPr>
        <w:t xml:space="preserve">  Регламент является нормативным документом, обязательным для исполнения всеми региональными ФБС.</w:t>
      </w:r>
    </w:p>
    <w:p w:rsidR="0080336E" w:rsidRPr="002E1432" w:rsidRDefault="00A664FC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1.2.</w:t>
      </w:r>
      <w:r w:rsidR="0080336E" w:rsidRPr="002E1432">
        <w:rPr>
          <w:color w:val="000000"/>
        </w:rPr>
        <w:t xml:space="preserve"> Регламент основывается на принципах: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</w:t>
      </w:r>
      <w:r w:rsidR="0080336E" w:rsidRPr="002E1432">
        <w:t>.</w:t>
      </w:r>
      <w:r w:rsidRPr="002E1432">
        <w:t>2.</w:t>
      </w:r>
      <w:r w:rsidR="0080336E" w:rsidRPr="002E1432">
        <w:t>1. соблюдения международного спортивного права и законодательства Российской Федерации в области физической культуры и спорта;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</w:t>
      </w:r>
      <w:r w:rsidR="0080336E" w:rsidRPr="002E1432">
        <w:t>.2.</w:t>
      </w:r>
      <w:r w:rsidRPr="002E1432">
        <w:t>2.</w:t>
      </w:r>
      <w:r w:rsidR="0080336E" w:rsidRPr="002E1432">
        <w:t xml:space="preserve"> соблюдения норм и правил, установленных ФБСР;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1.2</w:t>
      </w:r>
      <w:r w:rsidR="0080336E" w:rsidRPr="002E1432">
        <w:t>.3</w:t>
      </w:r>
      <w:r w:rsidRPr="002E1432">
        <w:t xml:space="preserve">. </w:t>
      </w:r>
      <w:r w:rsidR="0080336E" w:rsidRPr="002E1432">
        <w:t>единства взглядов региональных федераций бильярдного спорта (региональных ФБС) и участников всероссийских соревнований в понимании целей и задач организации и проведения всероссийских соревнований;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1.2.</w:t>
      </w:r>
      <w:r w:rsidR="0080336E" w:rsidRPr="002E1432">
        <w:t>4. свободы выбора: участия или неучастия спортсменов в официальных всероссийских соревнованиях по пирамиде;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1.2.</w:t>
      </w:r>
      <w:r w:rsidR="0080336E" w:rsidRPr="002E1432">
        <w:t>5. приоритета высшего спортивного мастерства и приоритетного участия спортсменов, имеющих высшие достижения в бильярдном спорте (пирамиде) и лучшую спортивную подготовку;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1.2.</w:t>
      </w:r>
      <w:r w:rsidR="0080336E" w:rsidRPr="002E1432">
        <w:t>6. неукоснительного соблюдения установленных норм спортивной этики и дисциплины.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lastRenderedPageBreak/>
        <w:t>1.3.</w:t>
      </w:r>
      <w:r w:rsidR="0080336E" w:rsidRPr="002E1432">
        <w:t xml:space="preserve"> Под всероссийскими соревнованиями по пирамиде в тексте настоящего Регламента следует понимать соревнования по пирамиде, предусмотренные календарным планом соревнований ФБСР.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1.4</w:t>
      </w:r>
      <w:r w:rsidR="0080336E" w:rsidRPr="002E1432">
        <w:t>. К всероссийским соревнованиям относятся: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1.4.</w:t>
      </w:r>
      <w:r w:rsidR="0080336E" w:rsidRPr="002E1432">
        <w:t xml:space="preserve">1. чемпионаты России среди мужчин и женщин; 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1.4.2</w:t>
      </w:r>
      <w:r w:rsidR="0080336E" w:rsidRPr="002E1432">
        <w:t xml:space="preserve">. первенства России среди юношей и девушек; 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1.4.3.</w:t>
      </w:r>
      <w:r w:rsidR="0080336E" w:rsidRPr="002E1432">
        <w:t xml:space="preserve"> розыгрыш Кубка России среди мужчин и женщин; </w:t>
      </w:r>
    </w:p>
    <w:p w:rsidR="0080336E" w:rsidRPr="002E1432" w:rsidRDefault="00A664FC">
      <w:pPr>
        <w:pStyle w:val="a3"/>
        <w:spacing w:before="0" w:after="0"/>
        <w:ind w:firstLine="709"/>
        <w:jc w:val="both"/>
      </w:pPr>
      <w:r w:rsidRPr="002E1432">
        <w:t>1.4.4.</w:t>
      </w:r>
      <w:r w:rsidR="0080336E" w:rsidRPr="002E1432">
        <w:t xml:space="preserve"> другие всероссийские соревнования.</w:t>
      </w:r>
    </w:p>
    <w:p w:rsidR="0080336E" w:rsidRPr="002E1432" w:rsidRDefault="00A664FC">
      <w:pPr>
        <w:pStyle w:val="a3"/>
        <w:spacing w:before="0" w:after="0"/>
        <w:ind w:firstLine="709"/>
        <w:jc w:val="both"/>
        <w:rPr>
          <w:b/>
          <w:bCs/>
        </w:rPr>
      </w:pPr>
      <w:r w:rsidRPr="002E1432">
        <w:t>1.5.</w:t>
      </w:r>
      <w:r w:rsidR="0080336E" w:rsidRPr="002E1432">
        <w:t xml:space="preserve"> Настоящий Регламент является документом ФБСР, дополняющим раздел «Правила проведения соревнований» официальных Правил</w:t>
      </w:r>
      <w:r w:rsidR="00C25BEB" w:rsidRPr="002E1432">
        <w:t xml:space="preserve"> пирамиды</w:t>
      </w:r>
      <w:r w:rsidR="0080336E" w:rsidRPr="002E1432">
        <w:rPr>
          <w:rStyle w:val="a7"/>
          <w:b w:val="0"/>
          <w:bCs w:val="0"/>
        </w:rPr>
        <w:t>.</w:t>
      </w:r>
    </w:p>
    <w:p w:rsidR="0080336E" w:rsidRPr="002E1432" w:rsidRDefault="0080336E">
      <w:pPr>
        <w:pStyle w:val="a3"/>
        <w:spacing w:before="0" w:after="0"/>
        <w:ind w:firstLine="720"/>
        <w:rPr>
          <w:b/>
          <w:bCs/>
        </w:rPr>
      </w:pPr>
    </w:p>
    <w:p w:rsidR="0080336E" w:rsidRPr="002E1432" w:rsidRDefault="0080336E">
      <w:pPr>
        <w:pStyle w:val="a3"/>
        <w:spacing w:before="0" w:after="0"/>
        <w:ind w:firstLine="720"/>
      </w:pPr>
      <w:r w:rsidRPr="002E1432">
        <w:rPr>
          <w:b/>
          <w:bCs/>
        </w:rPr>
        <w:t>ГЛАВА 2.  ЦЕЛИ И ЗАДАЧИ ВСЕРОССИЙСКИХ СОРЕВНОВАНИЙ</w:t>
      </w:r>
    </w:p>
    <w:p w:rsidR="0080336E" w:rsidRPr="002E1432" w:rsidRDefault="0080336E">
      <w:pPr>
        <w:widowControl w:val="0"/>
        <w:jc w:val="both"/>
        <w:rPr>
          <w:b/>
          <w:bCs/>
          <w:color w:val="000000"/>
        </w:rPr>
      </w:pPr>
      <w:r w:rsidRPr="002E1432">
        <w:rPr>
          <w:b/>
          <w:bCs/>
          <w:color w:val="000000"/>
        </w:rPr>
        <w:t>Статья 1. Цели всероссийских соревнований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Всероссийские соревнования проводятся в целях:</w:t>
      </w:r>
    </w:p>
    <w:p w:rsidR="0080336E" w:rsidRPr="002E1432" w:rsidRDefault="00D23C06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</w:t>
      </w:r>
      <w:r w:rsidR="0080336E" w:rsidRPr="002E1432">
        <w:rPr>
          <w:color w:val="000000"/>
        </w:rPr>
        <w:t>.1. развития пирамиды и ее дальнейшей популяризации;</w:t>
      </w:r>
    </w:p>
    <w:p w:rsidR="0080336E" w:rsidRPr="002E1432" w:rsidRDefault="00D23C06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</w:t>
      </w:r>
      <w:r w:rsidR="0080336E" w:rsidRPr="002E1432">
        <w:rPr>
          <w:color w:val="000000"/>
        </w:rPr>
        <w:t>.2. организации досуга граждан интересующихся бильярдным спортом;</w:t>
      </w:r>
    </w:p>
    <w:p w:rsidR="0080336E" w:rsidRPr="002E1432" w:rsidRDefault="00D23C06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</w:t>
      </w:r>
      <w:r w:rsidR="0080336E" w:rsidRPr="002E1432">
        <w:rPr>
          <w:color w:val="000000"/>
        </w:rPr>
        <w:t>.3. привлечения к активным занятиям бильярдом детей, подростков, молодежи и других категорий населения.</w:t>
      </w:r>
    </w:p>
    <w:p w:rsidR="0080336E" w:rsidRPr="002E1432" w:rsidRDefault="00D23C06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</w:t>
      </w:r>
      <w:r w:rsidR="0080336E" w:rsidRPr="002E1432">
        <w:rPr>
          <w:color w:val="000000"/>
        </w:rPr>
        <w:t>.4. материального стимулирования спортсменов, имеющих высшие спортивные достижения, на продолжение активной деятельности в бильярдном спорте;</w:t>
      </w:r>
    </w:p>
    <w:p w:rsidR="0080336E" w:rsidRPr="002E1432" w:rsidRDefault="00D23C06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</w:t>
      </w:r>
      <w:r w:rsidR="0080336E" w:rsidRPr="002E1432">
        <w:rPr>
          <w:color w:val="000000"/>
        </w:rPr>
        <w:t>.5. мотивации одаренных молодых спортсменов на покорение высот высшего спортивного мастерства.</w:t>
      </w:r>
    </w:p>
    <w:p w:rsidR="0080336E" w:rsidRPr="002E1432" w:rsidRDefault="00D23C06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</w:t>
      </w:r>
      <w:r w:rsidR="0080336E" w:rsidRPr="002E1432">
        <w:rPr>
          <w:color w:val="000000"/>
        </w:rPr>
        <w:t>.6. создания условий для участия во всероссийских соревнованиях наиболее сильных спортсменов.</w:t>
      </w:r>
    </w:p>
    <w:p w:rsidR="0080336E" w:rsidRPr="002E1432" w:rsidRDefault="0080336E">
      <w:pPr>
        <w:pStyle w:val="a6"/>
        <w:spacing w:before="0" w:after="0"/>
        <w:jc w:val="left"/>
        <w:rPr>
          <w:i w:val="0"/>
          <w:iCs w:val="0"/>
          <w:color w:val="000000"/>
          <w:sz w:val="24"/>
          <w:szCs w:val="24"/>
        </w:rPr>
      </w:pPr>
      <w:bookmarkStart w:id="2" w:name="_Toc205730166"/>
      <w:r w:rsidRPr="002E1432">
        <w:rPr>
          <w:i w:val="0"/>
          <w:iCs w:val="0"/>
          <w:color w:val="000000"/>
          <w:sz w:val="24"/>
          <w:szCs w:val="24"/>
        </w:rPr>
        <w:t xml:space="preserve">Статья 2. Задачи </w:t>
      </w:r>
      <w:bookmarkEnd w:id="2"/>
      <w:r w:rsidRPr="002E1432">
        <w:rPr>
          <w:i w:val="0"/>
          <w:iCs w:val="0"/>
          <w:color w:val="000000"/>
          <w:sz w:val="24"/>
          <w:szCs w:val="24"/>
        </w:rPr>
        <w:t>всероссийских соревнований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Задачами всероссийских соревнований являются: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2.1. определение, исключительно по спортивному принципу, спортсменов – победителей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2.2. повышение уровня мастерства спортсменов;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2.3. повышение уровня судейства в бильярдном спорте;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2.4. повышение уровня профессиональной подготовленности тренерских кадров;</w:t>
      </w:r>
    </w:p>
    <w:p w:rsidR="0080336E" w:rsidRPr="002E1432" w:rsidRDefault="0080336E">
      <w:pPr>
        <w:pStyle w:val="a3"/>
        <w:spacing w:before="0" w:after="0"/>
        <w:ind w:firstLine="709"/>
        <w:jc w:val="both"/>
      </w:pPr>
      <w:r w:rsidRPr="002E1432">
        <w:t>2.5. совершенствование системы организации всероссийских соревнований по пирамиде;</w:t>
      </w:r>
    </w:p>
    <w:p w:rsidR="0080336E" w:rsidRPr="002E1432" w:rsidRDefault="0080336E">
      <w:pPr>
        <w:pStyle w:val="a3"/>
        <w:spacing w:before="0" w:after="0"/>
        <w:ind w:firstLine="709"/>
        <w:jc w:val="both"/>
      </w:pPr>
      <w:r w:rsidRPr="002E1432">
        <w:t>2.6. создание равных возможностей для большего числа спортсменов, соревнующихся в пирамиду, в конкурентной спортивной борьбе завоевывать право участия в составе сборных команд России в международных соревнованиях.</w:t>
      </w:r>
    </w:p>
    <w:p w:rsidR="0080336E" w:rsidRPr="002E1432" w:rsidRDefault="0080336E">
      <w:pPr>
        <w:pStyle w:val="a3"/>
        <w:spacing w:before="0" w:after="0"/>
        <w:ind w:firstLine="709"/>
      </w:pPr>
    </w:p>
    <w:p w:rsidR="0080336E" w:rsidRPr="002E1432" w:rsidRDefault="0080336E">
      <w:pPr>
        <w:pStyle w:val="3"/>
        <w:spacing w:before="0" w:after="0"/>
        <w:ind w:firstLine="709"/>
        <w:rPr>
          <w:rFonts w:ascii="Times New Roman" w:hAnsi="Times New Roman"/>
          <w:color w:val="000000"/>
        </w:rPr>
      </w:pPr>
      <w:bookmarkStart w:id="3" w:name="_Toc205730167"/>
      <w:r w:rsidRPr="002E1432">
        <w:rPr>
          <w:rFonts w:ascii="Times New Roman" w:hAnsi="Times New Roman"/>
          <w:color w:val="000000"/>
        </w:rPr>
        <w:t>ГЛАВА 3. ПРАВА</w:t>
      </w:r>
      <w:bookmarkEnd w:id="3"/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4" w:name="_Toc205730168"/>
      <w:r w:rsidRPr="002E1432">
        <w:rPr>
          <w:i w:val="0"/>
          <w:iCs w:val="0"/>
          <w:color w:val="000000"/>
          <w:sz w:val="24"/>
          <w:szCs w:val="24"/>
        </w:rPr>
        <w:t xml:space="preserve">Статья 3. Права на организацию и проведение </w:t>
      </w:r>
      <w:bookmarkEnd w:id="4"/>
      <w:r w:rsidRPr="002E1432">
        <w:rPr>
          <w:i w:val="0"/>
          <w:iCs w:val="0"/>
          <w:color w:val="000000"/>
          <w:sz w:val="24"/>
          <w:szCs w:val="24"/>
        </w:rPr>
        <w:t>всероссийских соревнований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3.1. ФБСР в соответствии с Уставом является единственным владельцем прав на организацию и проведение  всероссийских соревнований по пирамиде.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3.2. ФБСР определяет условия проведения всероссийских соревнований, несет ответственность за организацию и проведение этих соревнований, утверждает их итоги. 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5" w:name="_Toc205730170"/>
      <w:r w:rsidRPr="002E1432">
        <w:rPr>
          <w:i w:val="0"/>
          <w:iCs w:val="0"/>
          <w:color w:val="000000"/>
          <w:sz w:val="24"/>
          <w:szCs w:val="24"/>
        </w:rPr>
        <w:t xml:space="preserve">Статья 4. Имущественные и неимущественные права </w:t>
      </w:r>
      <w:bookmarkEnd w:id="5"/>
      <w:r w:rsidRPr="002E1432">
        <w:rPr>
          <w:i w:val="0"/>
          <w:iCs w:val="0"/>
          <w:color w:val="000000"/>
          <w:sz w:val="24"/>
          <w:szCs w:val="24"/>
        </w:rPr>
        <w:t>на всероссийские соревнования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4.1. Все имущественные и неимущественные права на всероссийские соревнования принадлежат ФБСР.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 К указанным правам относятся, включая, но, не ограничиваясь, права на: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4.2.1. утверждение настоящего Регламента в качестве локального нормативного акта, регулирующего условия и порядок участия команд региональных федераций, спортсменов, тренеров, представителей, судей и иных должностных лиц во всероссийских соревнованиях;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lastRenderedPageBreak/>
        <w:t>4.2.2. трактовку в случае необходимости норм настоящего Регламента и разрешение любого рода спорных ситуаций, возникающих между  региональными федерациями, спортсменами, тренерами, представителями, судьями и другими должностными лицами;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4.2.3. определение состава приглашенных спортсменов, их статуса и расстановки в сетке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4.2.4. организацию и проведение встреч при проведении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4.2.5. судейство и определение результатов встреч на всероссийских соревнованиях;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4.2.6. привлечение </w:t>
      </w:r>
      <w:bookmarkStart w:id="6" w:name="OLE_LINK1"/>
      <w:r w:rsidRPr="002E1432">
        <w:rPr>
          <w:color w:val="000000"/>
        </w:rPr>
        <w:t xml:space="preserve">к предусмотренной настоящим Регламентом ответственности спортсменов, тренеров, руководителей и других должностных лиц региональных федераций, судей, </w:t>
      </w:r>
      <w:bookmarkEnd w:id="6"/>
      <w:r w:rsidRPr="002E1432">
        <w:rPr>
          <w:color w:val="000000"/>
        </w:rPr>
        <w:t>за нарушение норм настоящего Регламента;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4.2.7. аккредитацию и допуск на всероссийские соревнования, другие мероприятия, проводимые в рамках всероссийских соревнований, представителей средств массовой информации;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4.2.8. определение порядка и содержания церемоний, проводимых во время проведения всероссийских соревнований, в том числе церемоний открытия и закрытия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4.2.9. использование в любых целях названия, официальной атрибутики, символики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4.2.10. использование рекламных возможностей спортсооружений, оборудования спортсооружений и проведение любого рода рекламных акций, специальных маркетинговых мероприятий во время проведения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4.2.11. размещение любого</w:t>
      </w:r>
      <w:r w:rsidRPr="002E1432">
        <w:rPr>
          <w:rStyle w:val="ae"/>
          <w:color w:val="000000"/>
        </w:rPr>
        <w:footnoteReference w:id="1"/>
      </w:r>
      <w:r w:rsidRPr="002E1432">
        <w:rPr>
          <w:color w:val="000000"/>
        </w:rPr>
        <w:t xml:space="preserve"> рода рекламы на форме одежды спортсменов, тренеров, судей,  обслуживающего персонала во время проведения всероссийских соревнований, а также размещение и распространение рекламы внутри спортсооружений во время проведения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4.2.12. торговлю</w:t>
      </w:r>
      <w:r w:rsidRPr="002E1432">
        <w:rPr>
          <w:rStyle w:val="ae"/>
          <w:color w:val="000000"/>
        </w:rPr>
        <w:footnoteReference w:id="2"/>
      </w:r>
      <w:r w:rsidRPr="002E1432">
        <w:rPr>
          <w:color w:val="000000"/>
        </w:rPr>
        <w:t xml:space="preserve"> любого рода товарами (разрешенными к продаже российским законодательством) внутри спортсооружений во время проведения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4.2.13. производство и реализацию товаров с названием и/или атрибутикой всероссийских соревнований, включая сувенирную продукцию;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4.2.14. формирование и использование видео и фотоизображений встреч всероссийских соревнований и других мероприятий в рамках всероссийских соревнований, включая права на формирование, производство и передачу телевизионных и радиотрансляций, трансляций в глобальной компьютерной сети Интернет, трансляций по каналам мобильной связи и фотосъемок встреч и иных мероприятий в рамках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4.2.15. учреждение, производство и вручение наград, призов участникам отдельных встреч и всероссийских соревнований в целом;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4.2.16. присвоение официальных статусов для спонсоров (партнеров, рекламодателей) всероссийских соревнований.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7" w:name="_Toc205730171"/>
      <w:r w:rsidRPr="002E1432">
        <w:rPr>
          <w:i w:val="0"/>
          <w:iCs w:val="0"/>
          <w:color w:val="000000"/>
          <w:sz w:val="24"/>
          <w:szCs w:val="24"/>
        </w:rPr>
        <w:t>Статья 5. Коммерческие права</w:t>
      </w:r>
      <w:bookmarkEnd w:id="7"/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ФБСР принадлежат исключительные права на использование наименований всероссийских соревнований и их символики, на размещение рекламы товаров, работ и услуг в месте проведения соревнований, на определение производителей спортивной экипировки, спортивного оборудования и инвентаря, используемых на данных соревнованиях.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8" w:name="_Toc205730172"/>
      <w:r w:rsidRPr="002E1432">
        <w:rPr>
          <w:i w:val="0"/>
          <w:iCs w:val="0"/>
          <w:color w:val="000000"/>
          <w:sz w:val="24"/>
          <w:szCs w:val="24"/>
        </w:rPr>
        <w:lastRenderedPageBreak/>
        <w:t xml:space="preserve">Статья 6. Права на освещение </w:t>
      </w:r>
      <w:bookmarkEnd w:id="8"/>
      <w:r w:rsidRPr="002E1432">
        <w:rPr>
          <w:i w:val="0"/>
          <w:iCs w:val="0"/>
          <w:color w:val="000000"/>
          <w:sz w:val="24"/>
          <w:szCs w:val="24"/>
        </w:rPr>
        <w:t>всероссийских соревнований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6.1. ФБСР принадлежат исключительные права на освещение всероссийских соревнований посредством трансляции изображения и/или звука  любыми способами и (или) с помощью любых технологий, а также посредством осуществления записи трансляций и (или) фотосъемок всероссийских соревнований.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6.2. Права на освещение всероссийских соревнований могут быть использованы третьими лицами только на основании разрешения ФБСР  или соглашений в письменной форме о приобретении третьими лицами  этих прав у ФБСР.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9" w:name="_Toc205730173"/>
      <w:r w:rsidRPr="002E1432">
        <w:rPr>
          <w:i w:val="0"/>
          <w:iCs w:val="0"/>
          <w:color w:val="000000"/>
          <w:sz w:val="24"/>
          <w:szCs w:val="24"/>
        </w:rPr>
        <w:t xml:space="preserve">Статья 7. Смежные права </w:t>
      </w:r>
      <w:bookmarkEnd w:id="9"/>
      <w:r w:rsidRPr="002E1432">
        <w:rPr>
          <w:i w:val="0"/>
          <w:iCs w:val="0"/>
          <w:color w:val="000000"/>
          <w:sz w:val="24"/>
          <w:szCs w:val="24"/>
        </w:rPr>
        <w:t>ФБСР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Как организатору всероссийских соревнований, ФБСР принадлежат смежные права на: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7.1. использование, в том числе, коммерческое использование изображений спортсменов, тренеров, судей, принимающих участие во всероссийских соревнованиях и иных мероприятиях в рамках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7.2. использование, в том числе коммерческое использование, но исключительно в связи с встречами на всероссийских соревнованиях и всероссийскими соревнованиями в целом, товарных знаков и иных обозначений, символики спортсменов, участвующих в соревнованиях, в том числе, в печатной, видеопродукции, аудиопродукции, сувенирной продукции.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0" w:name="_Toc205730174"/>
      <w:r w:rsidRPr="002E1432">
        <w:rPr>
          <w:i w:val="0"/>
          <w:iCs w:val="0"/>
          <w:color w:val="000000"/>
          <w:sz w:val="24"/>
          <w:szCs w:val="24"/>
        </w:rPr>
        <w:t>Статья 8. Передача права на проведение всероссийских соревнований и других прав</w:t>
      </w:r>
      <w:bookmarkEnd w:id="10"/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8.1. ФБСР  передает отдельные права на проведение всероссийских соревнований региональным федерациям бильярдного спорта на условиях, определенных соглашением.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8.2. Региональная ФБС, желающая получить права на проведение всероссийского или международного соревнования, обязана направить письмо в адрес Президента ФБСР с просьбой о предоставлении прав на проведение соревнования.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8.3. Региональная ФБС должна подтвердить свое желание провести всероссийское или международное соревнование гарантийным письмом от департамента физической культуры и спорта своего региона, в котором региональные власти подтверждают готовность принять на своей административной территории конкретное соревнование.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1" w:name="_Toc205730175"/>
      <w:r w:rsidRPr="002E1432">
        <w:rPr>
          <w:i w:val="0"/>
          <w:iCs w:val="0"/>
          <w:color w:val="000000"/>
          <w:sz w:val="24"/>
          <w:szCs w:val="24"/>
        </w:rPr>
        <w:t xml:space="preserve">Статья 9. Реализация прав и обязанностей региональных федераций бильярдного спорта как организаторов </w:t>
      </w:r>
      <w:bookmarkEnd w:id="11"/>
      <w:r w:rsidRPr="002E1432">
        <w:rPr>
          <w:i w:val="0"/>
          <w:iCs w:val="0"/>
          <w:color w:val="000000"/>
          <w:sz w:val="24"/>
          <w:szCs w:val="24"/>
        </w:rPr>
        <w:t>всероссийских соревнований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В связи с передачей региональным федерациям бильярдного спорта прав и обязанностей организатора всероссийских соревнований, региональная федерация бильярдного спорта предпринимает следующие действия: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9.1. заключает соответствующий договор с руководством спортсооружения (спортклуба) и обеспечивает за свой счет его исполнение, включая все вопросы материально-технического, организационного обеспечения и обеспечения безопасности проведения всероссийских соревнований и необходимого использования спортсооружения (спортклуба), включая размещение и распространение любого вида рекламы партнеров, спонсоров и рекламодателей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9.2. по поручению ФБСР участвует в проведении аккредитации представителей СМИ и осуществляет допуск представителей СМИ на всероссийские соревнования;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9.3. проводит церемонии во время всероссийских соревнований в соответствии с порядком проведения и содержанием таких церемоний, определенных Регламентом, в том числе, церемоний открытия и закрытия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9.4. использует в согласованном с ФБСР порядке название, официальную атрибутику, символику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9.5. производит и реализует входные билеты на всероссийские соревнования при условии согласования с ФБСР технических параметров, художественного оформления и содержания входных билетов, билетных программ и выполнения других условий, предусмотренных настоящим Регламентом;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lastRenderedPageBreak/>
        <w:t xml:space="preserve">9.6. использует часть рекламных возможностей спортсооружения, оборудования спортсооружения и проводит рекламные акции, </w:t>
      </w:r>
      <w:proofErr w:type="spellStart"/>
      <w:r w:rsidRPr="002E1432">
        <w:rPr>
          <w:color w:val="000000"/>
        </w:rPr>
        <w:t>промоакции</w:t>
      </w:r>
      <w:proofErr w:type="spellEnd"/>
      <w:r w:rsidRPr="002E1432">
        <w:rPr>
          <w:color w:val="000000"/>
        </w:rPr>
        <w:t xml:space="preserve">, специальные маркетинговые мероприятия во время проведения всероссийских соревнований в порядке, предусмотренном настоящим Регламентом;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9.7. размещает и распространяет рекламу внутри спортсооружения во время проведения всероссийских соревнований, церемоний открытия и закрытия соревнований в объеме и в порядке, предусмотренном настоящим Регламентом;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9.8. осуществляет торговлю товарами внутри спортсооружения во время проведения соревнований и мероприятий всероссийских соревнований;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9.9. реализует товары с названием и/или атрибутикой всероссийских соревнований, включая сувенирную продукцию, в порядке, согласованном с ФБСР.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2" w:name="_Toc205730176"/>
      <w:r w:rsidRPr="002E1432">
        <w:rPr>
          <w:i w:val="0"/>
          <w:iCs w:val="0"/>
          <w:color w:val="000000"/>
          <w:sz w:val="24"/>
          <w:szCs w:val="24"/>
        </w:rPr>
        <w:t xml:space="preserve">Статья 10. Прочие случаи передачи прав </w:t>
      </w:r>
      <w:bookmarkEnd w:id="12"/>
      <w:r w:rsidRPr="002E1432">
        <w:rPr>
          <w:i w:val="0"/>
          <w:iCs w:val="0"/>
          <w:color w:val="000000"/>
          <w:sz w:val="24"/>
          <w:szCs w:val="24"/>
        </w:rPr>
        <w:t xml:space="preserve">ФБСР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10.1. Часть прав ФБСР на размещение рекламы на форме одежде, экипировке, бильярдном оборудовании во время проведения всероссийских соревнований принадлежат региональным федерациям бильярдного  спорта в соответствии с настоящим Регламентом.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10.2. Часть прав ФБСР на всероссийские соревнования, которые не передаются региональным федерациям бильярдного спорта в соответствии с настоящим Регламентом, могут быть переданы третьим лицам.</w:t>
      </w:r>
    </w:p>
    <w:p w:rsidR="0080336E" w:rsidRPr="002E1432" w:rsidRDefault="0080336E">
      <w:pPr>
        <w:pStyle w:val="3"/>
        <w:spacing w:before="0" w:after="0"/>
        <w:ind w:left="709"/>
        <w:rPr>
          <w:rFonts w:ascii="Times New Roman" w:hAnsi="Times New Roman"/>
          <w:color w:val="000000"/>
        </w:rPr>
      </w:pPr>
    </w:p>
    <w:p w:rsidR="0080336E" w:rsidRPr="002E1432" w:rsidRDefault="0080336E">
      <w:pPr>
        <w:pStyle w:val="3"/>
        <w:spacing w:before="0" w:after="0"/>
        <w:ind w:left="709"/>
        <w:rPr>
          <w:rFonts w:ascii="Times New Roman" w:hAnsi="Times New Roman"/>
          <w:color w:val="000000"/>
        </w:rPr>
      </w:pPr>
      <w:r w:rsidRPr="002E1432">
        <w:rPr>
          <w:rFonts w:ascii="Times New Roman" w:hAnsi="Times New Roman"/>
          <w:color w:val="000000"/>
        </w:rPr>
        <w:t>ГЛАВА 4.  УЧАСТНИКИ ВСЕРОССИЙСКИХ И МЕЖДУНАРОДНЫХ СОРЕВНОВАНИЙ. ПОРЯДОК ДОПУСКА  К  СОРЕВНОВАНИЯМ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3" w:name="_Toc205730178"/>
      <w:r w:rsidRPr="002E1432">
        <w:rPr>
          <w:i w:val="0"/>
          <w:iCs w:val="0"/>
          <w:color w:val="000000"/>
          <w:sz w:val="24"/>
          <w:szCs w:val="24"/>
        </w:rPr>
        <w:t xml:space="preserve">Статья 11. Состав участников </w:t>
      </w:r>
      <w:bookmarkEnd w:id="13"/>
      <w:r w:rsidRPr="002E1432">
        <w:rPr>
          <w:i w:val="0"/>
          <w:iCs w:val="0"/>
          <w:color w:val="000000"/>
          <w:sz w:val="24"/>
          <w:szCs w:val="24"/>
        </w:rPr>
        <w:t>всероссийских и международных соревнований</w:t>
      </w:r>
    </w:p>
    <w:p w:rsidR="000519F3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11.1. Во всероссийских и международных соревнованиях года принимают участие спортсмены региональных федераций бильярдного спорта, являющихся членами ФБСР</w:t>
      </w:r>
      <w:r w:rsidR="000519F3">
        <w:rPr>
          <w:color w:val="000000"/>
        </w:rPr>
        <w:t>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11.2. К участию во всероссийских соревнованиях допускаются спортсмены, включенные в именную заявку региональной федерации бильярдного спорта, спортивная квалификация которых соответствует уровню соревнований, и получившие разрешение врача. 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11.3. Отметка о разрешении врача проставляется в именной заявке  графе «Отметка врача о допуске к соревнованиям». В графе против фамилий каждого из игроков ставится подпись и печать врача.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 Квалификация спортсменов на всероссийских и международных соревнованиях должна соответствовать следующим требованиям: спортсмены обязаны иметь спортивные звания</w:t>
      </w:r>
      <w:r w:rsidR="00FA5BBA" w:rsidRPr="002E1432">
        <w:rPr>
          <w:color w:val="000000"/>
        </w:rPr>
        <w:t xml:space="preserve"> и спортивные разряды</w:t>
      </w:r>
      <w:r w:rsidRPr="002E1432">
        <w:rPr>
          <w:color w:val="000000"/>
        </w:rPr>
        <w:t>: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11.4.1. Куб</w:t>
      </w:r>
      <w:r w:rsidR="0088014D">
        <w:rPr>
          <w:color w:val="000000"/>
        </w:rPr>
        <w:t xml:space="preserve">ок </w:t>
      </w:r>
      <w:r w:rsidRPr="002E1432">
        <w:rPr>
          <w:color w:val="000000"/>
        </w:rPr>
        <w:t>мира – не ниже кандидата в мастера спорта</w:t>
      </w:r>
      <w:r w:rsidR="0088014D">
        <w:rPr>
          <w:color w:val="000000"/>
        </w:rPr>
        <w:t>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</w:t>
      </w:r>
      <w:r w:rsidR="0088014D">
        <w:rPr>
          <w:color w:val="000000"/>
        </w:rPr>
        <w:t>2</w:t>
      </w:r>
      <w:r w:rsidRPr="002E1432">
        <w:rPr>
          <w:color w:val="000000"/>
        </w:rPr>
        <w:t>. Куб</w:t>
      </w:r>
      <w:r w:rsidR="0088014D">
        <w:rPr>
          <w:color w:val="000000"/>
        </w:rPr>
        <w:t xml:space="preserve">ок </w:t>
      </w:r>
      <w:r w:rsidRPr="002E1432">
        <w:rPr>
          <w:color w:val="000000"/>
        </w:rPr>
        <w:t>Европы – не ниже 1 спортивного разряда.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</w:t>
      </w:r>
      <w:r w:rsidR="0088014D">
        <w:rPr>
          <w:color w:val="000000"/>
        </w:rPr>
        <w:t>3</w:t>
      </w:r>
      <w:r w:rsidRPr="002E1432">
        <w:rPr>
          <w:color w:val="000000"/>
        </w:rPr>
        <w:t>. Чемпионат Европы – не ниже 1 спортивного разряда.</w:t>
      </w:r>
    </w:p>
    <w:p w:rsidR="0080336E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</w:t>
      </w:r>
      <w:r w:rsidR="0088014D">
        <w:rPr>
          <w:color w:val="000000"/>
        </w:rPr>
        <w:t>4</w:t>
      </w:r>
      <w:r w:rsidRPr="002E1432">
        <w:rPr>
          <w:color w:val="000000"/>
        </w:rPr>
        <w:t>. Чемпионат мира – не ниже кандидата в мастера спорта.</w:t>
      </w:r>
    </w:p>
    <w:p w:rsidR="0088014D" w:rsidRPr="002E1432" w:rsidRDefault="0088014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11.4.5. Первенство мира </w:t>
      </w:r>
      <w:r w:rsidRPr="002E1432">
        <w:rPr>
          <w:color w:val="000000"/>
        </w:rPr>
        <w:t xml:space="preserve">– </w:t>
      </w:r>
      <w:r w:rsidRPr="0088014D">
        <w:rPr>
          <w:color w:val="000000"/>
        </w:rPr>
        <w:t>не ниже 1 спортивного разряда</w:t>
      </w:r>
      <w:r>
        <w:rPr>
          <w:color w:val="000000"/>
        </w:rPr>
        <w:t>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11.4.6. </w:t>
      </w:r>
      <w:r w:rsidR="0088014D">
        <w:rPr>
          <w:color w:val="000000"/>
        </w:rPr>
        <w:t>П</w:t>
      </w:r>
      <w:r w:rsidRPr="002E1432">
        <w:rPr>
          <w:color w:val="000000"/>
        </w:rPr>
        <w:t>ервенство</w:t>
      </w:r>
      <w:r w:rsidR="0088014D">
        <w:rPr>
          <w:color w:val="000000"/>
        </w:rPr>
        <w:t xml:space="preserve"> </w:t>
      </w:r>
      <w:r w:rsidRPr="002E1432">
        <w:rPr>
          <w:color w:val="000000"/>
        </w:rPr>
        <w:t>Европы – не ниже 1 спортивного разряда.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11.4.7. Другие международные соревнования – не ниже 1 спортивного разряда.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11.4.8. Чемпионат России – не ниже </w:t>
      </w:r>
      <w:r w:rsidR="008C6B53" w:rsidRPr="002E1432">
        <w:rPr>
          <w:color w:val="000000"/>
        </w:rPr>
        <w:t>2</w:t>
      </w:r>
      <w:r w:rsidRPr="002E1432">
        <w:rPr>
          <w:color w:val="000000"/>
        </w:rPr>
        <w:t xml:space="preserve"> спортивного разряда</w:t>
      </w:r>
      <w:r w:rsidR="0088014D">
        <w:rPr>
          <w:color w:val="000000"/>
        </w:rPr>
        <w:t>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11.4.9. Куб</w:t>
      </w:r>
      <w:r w:rsidR="0088014D">
        <w:rPr>
          <w:color w:val="000000"/>
        </w:rPr>
        <w:t xml:space="preserve">ок </w:t>
      </w:r>
      <w:r w:rsidRPr="002E1432">
        <w:rPr>
          <w:color w:val="000000"/>
        </w:rPr>
        <w:t>России - не ниже</w:t>
      </w:r>
      <w:r w:rsidR="008C6B53" w:rsidRPr="002E1432">
        <w:rPr>
          <w:color w:val="000000"/>
        </w:rPr>
        <w:t xml:space="preserve"> 2</w:t>
      </w:r>
      <w:r w:rsidRPr="002E1432">
        <w:rPr>
          <w:color w:val="000000"/>
        </w:rPr>
        <w:t xml:space="preserve"> спортивного разряда</w:t>
      </w:r>
      <w:r w:rsidR="0088014D">
        <w:rPr>
          <w:color w:val="000000"/>
        </w:rPr>
        <w:t>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11.4.10. Первенство России – не ниже 2</w:t>
      </w:r>
      <w:r w:rsidR="00967680">
        <w:rPr>
          <w:color w:val="000000"/>
        </w:rPr>
        <w:t xml:space="preserve"> юношеского </w:t>
      </w:r>
      <w:r w:rsidRPr="002E1432">
        <w:rPr>
          <w:color w:val="000000"/>
        </w:rPr>
        <w:t>спортивного разряда</w:t>
      </w:r>
      <w:r w:rsidR="0088014D">
        <w:rPr>
          <w:color w:val="000000"/>
        </w:rPr>
        <w:t>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11.4.11. Другие всероссийские соревнования – не ниже 2 спортивного разряда.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11.5. К участию во всероссийских соревнованиях не допускаются спортсмены: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11.5.1. имеющие дисциплинарные взыскания, ограничивающие спортсменов в правах по участию во всероссийских соревнованиях;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11.5.2. не включенные в заявку региональной ФБС.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11.6. К участию в международных соревнованиях не допускаются спортсмены: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11.6.1. не включенные в заявку ФБСР;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lastRenderedPageBreak/>
        <w:t>11.6.</w:t>
      </w:r>
      <w:r w:rsidR="008C6B53" w:rsidRPr="002E1432">
        <w:rPr>
          <w:color w:val="000000"/>
        </w:rPr>
        <w:t>2</w:t>
      </w:r>
      <w:r w:rsidRPr="002E1432">
        <w:rPr>
          <w:color w:val="000000"/>
        </w:rPr>
        <w:t>. имеющие дисциплинарные взыскания, ограничивающие спортсменов в правах по участию в международных и всероссийских соревнованиях.</w:t>
      </w:r>
    </w:p>
    <w:p w:rsidR="00426750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11.7. Переход спортсмена из одной региональной федерации в другую </w:t>
      </w:r>
      <w:r w:rsidR="00622D72" w:rsidRPr="002E1432">
        <w:rPr>
          <w:color w:val="000000"/>
        </w:rPr>
        <w:t xml:space="preserve">осуществляется </w:t>
      </w:r>
      <w:r w:rsidR="00426750" w:rsidRPr="002E1432">
        <w:rPr>
          <w:color w:val="000000"/>
        </w:rPr>
        <w:t>в соответствии с «Положением о порядке регистрации параллельного зачета результатов, смены региональной принадлежности спортсменов и переходов от тренера к тренеру»</w:t>
      </w:r>
      <w:r w:rsidR="00426750" w:rsidRPr="002E1432">
        <w:t xml:space="preserve"> </w:t>
      </w:r>
      <w:r w:rsidR="00426750" w:rsidRPr="002E1432">
        <w:rPr>
          <w:color w:val="000000"/>
        </w:rPr>
        <w:t>(Документ размещен на официальное сайте ФБСР в разделе «Нормативные документы»).</w:t>
      </w:r>
    </w:p>
    <w:p w:rsidR="00426750" w:rsidRPr="002E1432" w:rsidRDefault="0080336E" w:rsidP="00426750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11.8. </w:t>
      </w:r>
      <w:r w:rsidR="00426750" w:rsidRPr="002E1432">
        <w:rPr>
          <w:color w:val="000000"/>
        </w:rPr>
        <w:t xml:space="preserve"> Вопросами регистрации смены территориальной принадлежности спортсмена занимается «Комиссия по переходам и параллельному зачету».</w:t>
      </w:r>
      <w:r w:rsidR="00426750" w:rsidRPr="002E1432">
        <w:t xml:space="preserve"> </w:t>
      </w:r>
      <w:r w:rsidR="00426750" w:rsidRPr="002E1432">
        <w:rPr>
          <w:color w:val="000000"/>
        </w:rPr>
        <w:t>Комиссия рассматривает уведомления о смене территориальной принадлежности спортсменов по мере их поступления в следующие периоды текущего года:</w:t>
      </w:r>
    </w:p>
    <w:p w:rsidR="00426750" w:rsidRPr="002E1432" w:rsidRDefault="00426750" w:rsidP="00426750">
      <w:pPr>
        <w:ind w:firstLine="709"/>
        <w:jc w:val="both"/>
        <w:rPr>
          <w:color w:val="000000"/>
        </w:rPr>
      </w:pPr>
      <w:r w:rsidRPr="0088014D">
        <w:rPr>
          <w:color w:val="000000"/>
        </w:rPr>
        <w:t>- с 01 мая по 15 мая;</w:t>
      </w:r>
    </w:p>
    <w:p w:rsidR="00426750" w:rsidRPr="002E1432" w:rsidRDefault="00426750" w:rsidP="00426750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- с 01 декабря по 25 декабря.</w:t>
      </w:r>
    </w:p>
    <w:p w:rsidR="00426750" w:rsidRPr="002E1432" w:rsidRDefault="00426750">
      <w:pPr>
        <w:pStyle w:val="3"/>
        <w:spacing w:before="0" w:after="0"/>
        <w:ind w:firstLine="709"/>
        <w:rPr>
          <w:rFonts w:ascii="Times New Roman" w:hAnsi="Times New Roman"/>
          <w:color w:val="000000"/>
          <w:lang w:val="ru-RU"/>
        </w:rPr>
      </w:pPr>
      <w:bookmarkStart w:id="14" w:name="_Toc205730195"/>
    </w:p>
    <w:p w:rsidR="0080336E" w:rsidRPr="002E1432" w:rsidRDefault="0080336E">
      <w:pPr>
        <w:pStyle w:val="3"/>
        <w:spacing w:before="0" w:after="0"/>
        <w:ind w:firstLine="709"/>
        <w:rPr>
          <w:rFonts w:ascii="Times New Roman" w:hAnsi="Times New Roman"/>
          <w:color w:val="000000"/>
        </w:rPr>
      </w:pPr>
      <w:r w:rsidRPr="002E1432">
        <w:rPr>
          <w:rFonts w:ascii="Times New Roman" w:hAnsi="Times New Roman"/>
          <w:color w:val="000000"/>
        </w:rPr>
        <w:t>ГЛАВА 5. ТРЕБОВАНИЯ К СПОРТСООРУЖЕНИЯМ</w:t>
      </w:r>
      <w:bookmarkEnd w:id="14"/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5" w:name="_Toc205730196"/>
      <w:r w:rsidRPr="002E1432">
        <w:rPr>
          <w:i w:val="0"/>
          <w:iCs w:val="0"/>
          <w:color w:val="000000"/>
          <w:sz w:val="24"/>
          <w:szCs w:val="24"/>
        </w:rPr>
        <w:t>Статья 12. Общие требования к спортсооружениям</w:t>
      </w:r>
      <w:bookmarkEnd w:id="15"/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12.1. К проведению всероссийских соревнований допускаются спортсооружения, состояние которых удовлетворяют требованиям настоящего Регламента.</w:t>
      </w:r>
    </w:p>
    <w:p w:rsidR="0080336E" w:rsidRPr="0088014D" w:rsidRDefault="0080336E">
      <w:pPr>
        <w:ind w:firstLine="709"/>
        <w:jc w:val="both"/>
        <w:rPr>
          <w:color w:val="000000"/>
        </w:rPr>
      </w:pPr>
      <w:r w:rsidRPr="0088014D">
        <w:rPr>
          <w:color w:val="000000"/>
        </w:rPr>
        <w:t>12.2. Спортсооружения, предназначенные для проведения всероссийских соревнований, должны быть приняты технической комиссией ФБСР за один день до начала всероссийских соревнований по акту о приемке и соответствовать требованиям Правил игры в пирамиду.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88014D">
        <w:rPr>
          <w:color w:val="000000"/>
        </w:rPr>
        <w:t>12.3. Спортсооружение, предназначенное для проведения всероссийских соревнований, должно иметь статус официального партнера ФБСР и иметь соответствующий сертификат.</w:t>
      </w:r>
      <w:r w:rsidRPr="002E1432">
        <w:rPr>
          <w:color w:val="000000"/>
        </w:rPr>
        <w:t xml:space="preserve"> 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12.4. Коллектив сотрудников, обеспечивающих работу соответствующих служб спортсооружения, до начала соревнований должен быть ознакомлен с мерами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мероприятий.</w:t>
      </w:r>
    </w:p>
    <w:p w:rsidR="0080336E" w:rsidRPr="002E1432" w:rsidRDefault="0080336E">
      <w:pPr>
        <w:ind w:firstLine="709"/>
        <w:jc w:val="both"/>
        <w:rPr>
          <w:color w:val="000000"/>
        </w:rPr>
      </w:pP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6" w:name="_Toc205730198"/>
      <w:r w:rsidRPr="002E1432">
        <w:rPr>
          <w:i w:val="0"/>
          <w:iCs w:val="0"/>
          <w:color w:val="000000"/>
          <w:sz w:val="24"/>
          <w:szCs w:val="24"/>
        </w:rPr>
        <w:t xml:space="preserve">Статья 13. Требования по оснащению </w:t>
      </w:r>
      <w:bookmarkEnd w:id="16"/>
      <w:r w:rsidRPr="002E1432">
        <w:rPr>
          <w:i w:val="0"/>
          <w:iCs w:val="0"/>
          <w:color w:val="000000"/>
          <w:sz w:val="24"/>
          <w:szCs w:val="24"/>
        </w:rPr>
        <w:t>спортсооружения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Каждое спортсооружение, предназначенное для проведения всероссийских соревнований, должно иметь: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13.1. игровую зону, оборудованную согласно Правилам игры в пирамиду, и отвечающую техническим требованиям к бильярдным столам и оборудованию, утвержденным ФБСР.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13.2. полы в спортивной зоне должны быть выложены</w:t>
      </w:r>
      <w:r w:rsidR="00D20942" w:rsidRPr="002E1432">
        <w:rPr>
          <w:color w:val="000000"/>
        </w:rPr>
        <w:t xml:space="preserve"> </w:t>
      </w:r>
      <w:r w:rsidRPr="002E1432">
        <w:rPr>
          <w:color w:val="000000"/>
        </w:rPr>
        <w:t>ковровыми покрытиями;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13.3. отдельное место для главной судейской коллеги</w:t>
      </w:r>
      <w:r w:rsidR="005B033D" w:rsidRPr="002E1432">
        <w:rPr>
          <w:color w:val="000000"/>
        </w:rPr>
        <w:t>и</w:t>
      </w:r>
      <w:r w:rsidRPr="002E1432">
        <w:rPr>
          <w:color w:val="000000"/>
        </w:rPr>
        <w:t>, оборудованное оргтехникой;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13.4. рабочее место для ведения прямых трансляций через Интернет, организованный доступ в Интернет, выделенный канал прямого доступа в Интернет со скоростью передачи данных не менее 10 Мбит/сек;</w:t>
      </w:r>
    </w:p>
    <w:p w:rsidR="0080336E" w:rsidRPr="0088014D" w:rsidRDefault="0080336E">
      <w:pPr>
        <w:widowControl w:val="0"/>
        <w:ind w:firstLine="709"/>
        <w:jc w:val="both"/>
        <w:rPr>
          <w:color w:val="000000"/>
        </w:rPr>
      </w:pPr>
      <w:r w:rsidRPr="0088014D">
        <w:rPr>
          <w:color w:val="000000"/>
        </w:rPr>
        <w:t>13.5. рабочие места (не менее двух) для работы операторов по статистике с выделенным каналом прямого доступа в Интернет;</w:t>
      </w:r>
    </w:p>
    <w:p w:rsidR="0080336E" w:rsidRPr="0088014D" w:rsidRDefault="0080336E">
      <w:pPr>
        <w:widowControl w:val="0"/>
        <w:ind w:firstLine="709"/>
        <w:jc w:val="both"/>
        <w:rPr>
          <w:color w:val="000000"/>
        </w:rPr>
      </w:pPr>
      <w:r w:rsidRPr="0088014D">
        <w:rPr>
          <w:color w:val="000000"/>
        </w:rPr>
        <w:t>13.6. места для размещения дежурного медперсонала, или пункта первой медицинской помощи;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88014D">
        <w:rPr>
          <w:color w:val="000000"/>
        </w:rPr>
        <w:t>13.7. помещение для проведения допинг-контроля, расположенное в непосредственной близости к игровой площадке;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13.8. свободный проход по всей территории спортсооружения и постоянные места на трибуне спортсооружения для организаторов соревнований и пресс-службы по служебным удостоверениям;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13.9. пресс-центр для СМИ, оборудованный копировальным аппаратом, </w:t>
      </w:r>
      <w:r w:rsidRPr="002E1432">
        <w:rPr>
          <w:color w:val="000000"/>
        </w:rPr>
        <w:lastRenderedPageBreak/>
        <w:t>компьютером и организованным доступом в Интернет, местом для получения аккредитованными СМИ информационных материалов;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13.10. место для пресс-конференций, позволяющее проводить пресс-конференции для 30 человек;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13.11. смешанную зону для общения аккредитованных СМИ с игроками и тренерами, расположенную как можно ближе к залу для пресс-конференций. </w:t>
      </w:r>
    </w:p>
    <w:p w:rsidR="0080336E" w:rsidRPr="002E1432" w:rsidRDefault="0080336E">
      <w:pPr>
        <w:widowControl w:val="0"/>
        <w:jc w:val="both"/>
        <w:rPr>
          <w:color w:val="000000"/>
        </w:rPr>
      </w:pPr>
      <w:bookmarkStart w:id="17" w:name="_Toc192782990"/>
    </w:p>
    <w:p w:rsidR="0080336E" w:rsidRPr="002E1432" w:rsidRDefault="0080336E">
      <w:pPr>
        <w:pStyle w:val="3"/>
        <w:spacing w:before="0" w:after="0"/>
        <w:ind w:firstLine="709"/>
        <w:rPr>
          <w:rFonts w:ascii="Times New Roman" w:hAnsi="Times New Roman"/>
          <w:color w:val="000000"/>
        </w:rPr>
      </w:pPr>
      <w:bookmarkStart w:id="18" w:name="_Toc205730199"/>
      <w:r w:rsidRPr="002E1432">
        <w:rPr>
          <w:rFonts w:ascii="Times New Roman" w:hAnsi="Times New Roman"/>
          <w:color w:val="000000"/>
        </w:rPr>
        <w:t>ГЛАВА 6.   ОБЕСПЕЧЕНИЕ БЕЗОПАСНОСТИ</w:t>
      </w:r>
      <w:bookmarkEnd w:id="17"/>
      <w:bookmarkEnd w:id="18"/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19" w:name="_Toc205730200"/>
      <w:r w:rsidRPr="002E1432">
        <w:rPr>
          <w:i w:val="0"/>
          <w:iCs w:val="0"/>
          <w:color w:val="000000"/>
          <w:sz w:val="24"/>
          <w:szCs w:val="24"/>
        </w:rPr>
        <w:t>Статья 14. Общие положения по обеспечению безопасности</w:t>
      </w:r>
      <w:bookmarkEnd w:id="19"/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14.1. Обеспечение безопасности спортсменов, тренеров, руководителей и иных должностных лиц оргкомитета, судей, официальных представителей ФБСР, представителей средств массовой информации, зрителей и иных лиц при проведении всероссийских соревнований и иных мероприятий всероссийских соревнований, строится в строгом соответствии с </w:t>
      </w:r>
      <w:r w:rsidRPr="002E1432">
        <w:t xml:space="preserve">Постановлением Правительства Российской Федерации от 18 апреля 2014 г. N 353 "Об утверждении Правил обеспечения безопасности при проведении официальных спортивных соревнований", </w:t>
      </w:r>
      <w:r w:rsidRPr="002E1432">
        <w:rPr>
          <w:color w:val="000000"/>
        </w:rPr>
        <w:t>локальных нормативных актов МКП, ФБСР по вопросам обеспечения безопасности при проведении соревнований.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14.2. Безопасность при проведении всероссийских соревнований обеспечивается региональной федерацией бильярдного спорта, которая является «принимающей» при проведении всероссийского соревнования или при проведении иного спортивного мероприятия в рамках всероссийского соревнования, если для конкретного мероприятия ФБСР не установила иной порядок обеспечения безопасности.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20" w:name="_Toc205730201"/>
      <w:r w:rsidRPr="002E1432">
        <w:rPr>
          <w:i w:val="0"/>
          <w:iCs w:val="0"/>
          <w:color w:val="000000"/>
          <w:sz w:val="24"/>
          <w:szCs w:val="24"/>
        </w:rPr>
        <w:t>Статья 15. Ответственность за обеспечение безопасности</w:t>
      </w:r>
      <w:bookmarkEnd w:id="20"/>
    </w:p>
    <w:p w:rsidR="0080336E" w:rsidRPr="002E1432" w:rsidRDefault="0080336E">
      <w:pPr>
        <w:pStyle w:val="21"/>
      </w:pPr>
      <w:r w:rsidRPr="002E1432">
        <w:t>15.1. Ответственность за обеспечение безопасности при проведении всероссийских соревнований или иных мероприятий, которые проводятся в рамках всероссийских соревнований лежит на руководителе региональной федерации, которая является принимающей стороной при проведении всероссийских соревнований или при проведении иных мероприятий в ходе всероссийских соревнований, если для конкретного мероприятия ФБСР не установлен иной порядок обеспечения безопасности.</w:t>
      </w:r>
    </w:p>
    <w:p w:rsidR="0080336E" w:rsidRPr="002E1432" w:rsidRDefault="0080336E" w:rsidP="0051183F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15.2. Работа по обеспечению безопасности при проведении  всероссийских соревнований и иных мероприятий при проведении всероссийских соревнований координируется уполномоченным</w:t>
      </w:r>
      <w:bookmarkStart w:id="21" w:name="_Toc205730203"/>
      <w:r w:rsidR="0051183F" w:rsidRPr="002E1432">
        <w:rPr>
          <w:color w:val="000000"/>
        </w:rPr>
        <w:t xml:space="preserve"> членом Оргкомитета соревнований.</w:t>
      </w:r>
    </w:p>
    <w:p w:rsidR="0051183F" w:rsidRPr="002E1432" w:rsidRDefault="0051183F" w:rsidP="0051183F">
      <w:pPr>
        <w:ind w:firstLine="709"/>
        <w:jc w:val="both"/>
        <w:rPr>
          <w:color w:val="000000"/>
        </w:rPr>
      </w:pPr>
    </w:p>
    <w:p w:rsidR="0080336E" w:rsidRPr="002E1432" w:rsidRDefault="0080336E">
      <w:pPr>
        <w:pStyle w:val="3"/>
        <w:spacing w:before="0" w:after="0"/>
        <w:ind w:firstLine="709"/>
        <w:rPr>
          <w:rFonts w:ascii="Times New Roman" w:hAnsi="Times New Roman"/>
          <w:color w:val="000000"/>
        </w:rPr>
      </w:pPr>
      <w:r w:rsidRPr="002E1432">
        <w:rPr>
          <w:rFonts w:ascii="Times New Roman" w:hAnsi="Times New Roman"/>
          <w:color w:val="000000"/>
        </w:rPr>
        <w:t xml:space="preserve">ГЛАВА 7. </w:t>
      </w:r>
      <w:bookmarkEnd w:id="21"/>
      <w:r w:rsidRPr="002E1432">
        <w:rPr>
          <w:rFonts w:ascii="Times New Roman" w:hAnsi="Times New Roman"/>
          <w:color w:val="000000"/>
        </w:rPr>
        <w:t>ДОГОВОР ДЛЯ СПОРТСМЕНА, ПОЛУЧИВШЕГО СТАТУС ЧЛЕНА СБОРНОЙ КОМАНДЫ РОССИИ НА МЕЖДУНАРОДНОМ СОРЕВНОВАНИИ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22" w:name="_Toc205730204"/>
      <w:r w:rsidRPr="002E1432">
        <w:rPr>
          <w:i w:val="0"/>
          <w:iCs w:val="0"/>
          <w:color w:val="000000"/>
          <w:sz w:val="24"/>
          <w:szCs w:val="24"/>
        </w:rPr>
        <w:t>Статья 16. Общие положения</w:t>
      </w:r>
      <w:bookmarkEnd w:id="22"/>
      <w:r w:rsidRPr="002E1432">
        <w:rPr>
          <w:i w:val="0"/>
          <w:iCs w:val="0"/>
          <w:color w:val="000000"/>
          <w:sz w:val="24"/>
          <w:szCs w:val="24"/>
        </w:rPr>
        <w:t xml:space="preserve"> о Договоре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16.1. Договор является двусторонним соглашением об установлении отношений между спортсменом, получившим статус члена сборной команды России на международном соревновании (далее для краткости – Спортсмен) и ФБСР, определяющим в соответствии с действующим законодательством отношения субъектов Договора на период проведения международных соревнований. 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16.2. Договор должен заключаться только в соответствии с типовой формой</w:t>
      </w:r>
      <w:r w:rsidRPr="002E1432">
        <w:rPr>
          <w:rStyle w:val="ae"/>
          <w:color w:val="000000"/>
        </w:rPr>
        <w:footnoteReference w:id="3"/>
      </w:r>
      <w:r w:rsidRPr="002E1432">
        <w:rPr>
          <w:color w:val="000000"/>
        </w:rPr>
        <w:t xml:space="preserve">, утвержденной ФБСР. 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16.3. Договор является единственно возможной формой соглашения между спортсменом и ФБСР, начиная с момента утверждения данного Договора. Все другие формы и виды договоров считаются недействительными. 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16.4. Договор содержит исчерпывающие положения всех взаимных договоренностей между спортсменом и ФБСР. Заключение конфиденциальных приложений к Договору не допускается.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lastRenderedPageBreak/>
        <w:t>16.5. Договор является полным соглашением между сторонами. Устные договоренности не имеют силы.</w:t>
      </w:r>
    </w:p>
    <w:p w:rsidR="0080336E" w:rsidRPr="002E1432" w:rsidRDefault="0080336E">
      <w:pPr>
        <w:pStyle w:val="3"/>
        <w:spacing w:before="0" w:after="0"/>
        <w:rPr>
          <w:rFonts w:ascii="Times New Roman" w:hAnsi="Times New Roman"/>
          <w:color w:val="000000"/>
        </w:rPr>
      </w:pPr>
      <w:bookmarkStart w:id="23" w:name="_Toc205730238"/>
    </w:p>
    <w:p w:rsidR="0080336E" w:rsidRPr="002E1432" w:rsidRDefault="0080336E" w:rsidP="001219A5">
      <w:pPr>
        <w:pStyle w:val="3"/>
        <w:spacing w:before="0" w:after="0"/>
        <w:ind w:firstLine="709"/>
        <w:rPr>
          <w:rFonts w:ascii="Times New Roman" w:hAnsi="Times New Roman"/>
          <w:color w:val="000000"/>
        </w:rPr>
      </w:pPr>
      <w:r w:rsidRPr="002E1432">
        <w:rPr>
          <w:rFonts w:ascii="Times New Roman" w:hAnsi="Times New Roman"/>
          <w:color w:val="000000"/>
        </w:rPr>
        <w:t>ГЛАВА 8. ПРАВА И ОБЯЗАННОСТИ УЧАСТНИКА И ОРГАНИЗАТОРА</w:t>
      </w:r>
      <w:bookmarkEnd w:id="23"/>
      <w:r w:rsidRPr="002E1432">
        <w:rPr>
          <w:rFonts w:ascii="Times New Roman" w:hAnsi="Times New Roman"/>
          <w:color w:val="000000"/>
        </w:rPr>
        <w:t xml:space="preserve">  ВСЕРОССИЙСКИХ  СОРЕВНОВАНИЙ</w:t>
      </w:r>
    </w:p>
    <w:p w:rsidR="0080336E" w:rsidRPr="002E1432" w:rsidRDefault="0080336E" w:rsidP="001219A5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24" w:name="_Toc205730239"/>
      <w:r w:rsidRPr="002E1432">
        <w:rPr>
          <w:i w:val="0"/>
          <w:iCs w:val="0"/>
          <w:color w:val="000000"/>
          <w:sz w:val="24"/>
          <w:szCs w:val="24"/>
        </w:rPr>
        <w:t xml:space="preserve">Статья 17. Права </w:t>
      </w:r>
      <w:bookmarkEnd w:id="24"/>
      <w:r w:rsidRPr="002E1432">
        <w:rPr>
          <w:i w:val="0"/>
          <w:iCs w:val="0"/>
          <w:color w:val="000000"/>
          <w:sz w:val="24"/>
          <w:szCs w:val="24"/>
        </w:rPr>
        <w:t>участника</w:t>
      </w:r>
    </w:p>
    <w:p w:rsidR="00F57A8A" w:rsidRPr="002E1432" w:rsidRDefault="0080336E" w:rsidP="00F57A8A">
      <w:pPr>
        <w:ind w:firstLine="709"/>
        <w:rPr>
          <w:color w:val="000000"/>
        </w:rPr>
      </w:pPr>
      <w:r w:rsidRPr="002E1432">
        <w:rPr>
          <w:color w:val="000000"/>
        </w:rPr>
        <w:t>Участник всероссийских соревнований имеет право:</w:t>
      </w:r>
    </w:p>
    <w:p w:rsidR="00F57A8A" w:rsidRPr="002E1432" w:rsidRDefault="0051183F" w:rsidP="00F57A8A">
      <w:pPr>
        <w:ind w:firstLine="709"/>
        <w:rPr>
          <w:color w:val="000000"/>
        </w:rPr>
      </w:pPr>
      <w:r w:rsidRPr="002E1432">
        <w:rPr>
          <w:color w:val="000000"/>
        </w:rPr>
        <w:t>17.1. запрашивать информацию о формате соревнований, формате личных встреч, расписании игр;</w:t>
      </w:r>
    </w:p>
    <w:p w:rsidR="00F57A8A" w:rsidRPr="002E1432" w:rsidRDefault="0051183F" w:rsidP="00F57A8A">
      <w:pPr>
        <w:ind w:firstLine="709"/>
        <w:rPr>
          <w:color w:val="000000"/>
        </w:rPr>
      </w:pPr>
      <w:r w:rsidRPr="002E1432">
        <w:rPr>
          <w:color w:val="000000"/>
        </w:rPr>
        <w:t xml:space="preserve">17.2. на получение перерыва между встречами (не </w:t>
      </w:r>
      <w:r w:rsidR="00B42190" w:rsidRPr="002E1432">
        <w:rPr>
          <w:color w:val="000000"/>
        </w:rPr>
        <w:t xml:space="preserve">более 30 </w:t>
      </w:r>
      <w:r w:rsidRPr="002E1432">
        <w:rPr>
          <w:color w:val="000000"/>
        </w:rPr>
        <w:t>минут);</w:t>
      </w:r>
    </w:p>
    <w:p w:rsidR="00F57A8A" w:rsidRPr="002E1432" w:rsidRDefault="0051183F" w:rsidP="00F57A8A">
      <w:pPr>
        <w:ind w:firstLine="709"/>
        <w:rPr>
          <w:color w:val="000000"/>
        </w:rPr>
      </w:pPr>
      <w:r w:rsidRPr="002E1432">
        <w:rPr>
          <w:color w:val="000000"/>
        </w:rPr>
        <w:t>17.3. перед началом встречи опробовать бильярдный стол в течение 5 минут;</w:t>
      </w:r>
    </w:p>
    <w:p w:rsidR="00F57A8A" w:rsidRPr="002E1432" w:rsidRDefault="0051183F" w:rsidP="00F57A8A">
      <w:pPr>
        <w:ind w:firstLine="709"/>
        <w:rPr>
          <w:color w:val="000000"/>
        </w:rPr>
      </w:pPr>
      <w:r w:rsidRPr="002E1432">
        <w:rPr>
          <w:color w:val="000000"/>
        </w:rPr>
        <w:t>17.4. использовать все имеющееся на соревнованиях оборудование и инвентарь (машинки, длинный кий, мел, салфетки и пр.);</w:t>
      </w:r>
    </w:p>
    <w:p w:rsidR="0051183F" w:rsidRPr="002E1432" w:rsidRDefault="0051183F" w:rsidP="00F57A8A">
      <w:pPr>
        <w:ind w:firstLine="709"/>
        <w:rPr>
          <w:b/>
          <w:bCs/>
          <w:i/>
          <w:iCs/>
          <w:color w:val="000000"/>
        </w:rPr>
      </w:pPr>
      <w:r w:rsidRPr="002E1432">
        <w:rPr>
          <w:color w:val="000000"/>
        </w:rPr>
        <w:t>17.5. обращаться к судье у стола за информацией о текущем счете;</w:t>
      </w:r>
    </w:p>
    <w:p w:rsidR="0051183F" w:rsidRPr="002E1432" w:rsidRDefault="0051183F" w:rsidP="001219A5">
      <w:pPr>
        <w:pStyle w:val="a6"/>
        <w:spacing w:before="0" w:after="0"/>
        <w:ind w:firstLine="709"/>
        <w:jc w:val="left"/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17.6. контролировать текущий счет и ведение протокола встречи;</w:t>
      </w:r>
    </w:p>
    <w:p w:rsidR="0051183F" w:rsidRPr="002E1432" w:rsidRDefault="0051183F" w:rsidP="001219A5">
      <w:pPr>
        <w:pStyle w:val="a6"/>
        <w:spacing w:before="0" w:after="0"/>
        <w:ind w:firstLine="709"/>
        <w:jc w:val="left"/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r w:rsidRPr="0088014D"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17.7. до нанесения очередного удара заявить протест судье у стола, в случае если, по его мнению, тот не зафиксировал нарушение Правил игры</w:t>
      </w:r>
      <w:r w:rsidR="0088014D"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t>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18. Обязанности участника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Участник всероссийских обязан: 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18.1. знать и соблюдать официальные международные Правила соревнований по пирамиде, Положение о соревнованиях, настоящий Регламент, Дисциплинарный Устав;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18.2. провести все предусмотренные расписанием игр встречи;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18.3. вести игру в полную силу, не допуская умышленного проигрыша отдельных очков, партий или встреч;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18.4. находиться на игровой площадке в течение всей встречи, за исключением времени, разрешенного для перерыва;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18.5. пожимать руку соперникам и судье у стола перед началом и по окончании встречи;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18.6. быть в составе команды на построении перед началом встречи и после ее окончания, если такое проводится;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18.7. соблюдать требования безопасности во время участия в спортивных мероприятиях, учебно-тренировочных мероприятиях и при нахождении на спортивных сооружениях;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18.8. соблюдать установленную форму одежды;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18.9. присутствовать в установленной форме на церемониях открытия и закрытия соревнований;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18.10. бережно относиться к имуществу спортсооружения (клуба), спортивному оборудованию;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18.11. незамедлительно сообщать Организатору всероссийских соревнований о возникновении ситуации, представляющей угрозу жизни и здоровью людей, сохранности имущества спортсооружения (клуба);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18.13. при необходимости и по требованию Организатора пройти медицинский осмотр и допинг-контроль, следовать медицинским рекомендациям;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18.14. не позднее, чем за 30 минут до начала встречи зарегистрироваться в Главной судейской коллегии;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18.15. соблюдать спортивную дисциплину, законы честной спортивной борьбы, быть корректным по отношению к соперникам, судьям и официальным лицам;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18.17. исполнять решения Главной судейской коллегии, Дисциплинарно</w:t>
      </w:r>
      <w:r w:rsidR="00DB16F6" w:rsidRPr="002E1432">
        <w:rPr>
          <w:color w:val="000000"/>
        </w:rPr>
        <w:t xml:space="preserve">-инспекционных </w:t>
      </w:r>
      <w:r w:rsidRPr="002E1432">
        <w:rPr>
          <w:color w:val="000000"/>
        </w:rPr>
        <w:t>комисси</w:t>
      </w:r>
      <w:r w:rsidR="00DB16F6" w:rsidRPr="002E1432">
        <w:rPr>
          <w:color w:val="000000"/>
        </w:rPr>
        <w:t>й ФБСР и МКП</w:t>
      </w:r>
      <w:r w:rsidRPr="002E1432">
        <w:rPr>
          <w:color w:val="000000"/>
        </w:rPr>
        <w:t>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18.17. давать интервью представителям средств массовой информации в установленном настоящим Регламентом порядке;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lastRenderedPageBreak/>
        <w:t xml:space="preserve">18.18. не компрометировать статус спортсмена в целом, при общении с болельщиками или в их присутствии, в местах массового скопления людей, на спортивных соревнованиях и мероприятиях; </w:t>
      </w:r>
    </w:p>
    <w:p w:rsidR="001219A5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18.19. в случае заболевания или несчастного случая немедленно предупреждать лично или через национальную федерацию бильярдного спорта Организатора </w:t>
      </w:r>
      <w:r w:rsidR="00DB16F6" w:rsidRPr="002E1432">
        <w:rPr>
          <w:color w:val="000000"/>
        </w:rPr>
        <w:t xml:space="preserve">всероссийских </w:t>
      </w:r>
      <w:r w:rsidRPr="002E1432">
        <w:rPr>
          <w:color w:val="000000"/>
        </w:rPr>
        <w:t>соревнований;</w:t>
      </w:r>
    </w:p>
    <w:p w:rsidR="00DB16F6" w:rsidRPr="002E1432" w:rsidRDefault="001219A5" w:rsidP="001219A5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18.20. за допущенные нарушения и проступки нести материальную, дисциплинарную и моральную ответственность в соответствии с действующим законодательством страны проведения, Правилами игры в бильярд, настоящим Регламентом и локальными нормативными актами МКП.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19. Запреты для участника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Участнику всероссийских соревнований, запрещается: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88014D">
        <w:rPr>
          <w:color w:val="000000"/>
        </w:rPr>
        <w:t>19.1. вступать в спор с судьями и соперниками;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19.2. преднамеренно повреждать бильярдное оборудование;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19.3. совершать действия (включая жесты, возгласы и т.п.), которые могут быть квалифицированы как неуважительные по отношению к соперникам, судьям и зрителям;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19.4. пользоваться предметами и веществами, загрязняющими игровую поверхность стола (тальк, присыпки, коричневый мел и т.п.);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19.5</w:t>
      </w:r>
      <w:r w:rsidR="00F57A8A" w:rsidRPr="002E1432">
        <w:rPr>
          <w:color w:val="000000"/>
        </w:rPr>
        <w:t xml:space="preserve">. </w:t>
      </w:r>
      <w:r w:rsidRPr="002E1432">
        <w:rPr>
          <w:color w:val="000000"/>
        </w:rPr>
        <w:t>пользоваться мобильным телефоном</w:t>
      </w:r>
      <w:r w:rsidR="00E5679A" w:rsidRPr="002E1432">
        <w:rPr>
          <w:color w:val="000000"/>
        </w:rPr>
        <w:t xml:space="preserve"> и иными электронными устройствами </w:t>
      </w:r>
      <w:r w:rsidRPr="002E1432">
        <w:rPr>
          <w:color w:val="000000"/>
        </w:rPr>
        <w:t>во время игры</w:t>
      </w:r>
      <w:r w:rsidR="00B42190" w:rsidRPr="002E1432">
        <w:rPr>
          <w:color w:val="000000"/>
        </w:rPr>
        <w:t>, включая перерывы между партиями</w:t>
      </w:r>
      <w:r w:rsidR="00F57A8A" w:rsidRPr="002E1432">
        <w:rPr>
          <w:color w:val="000000"/>
        </w:rPr>
        <w:t>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19.6. совершать действия, которые могут быть квалифицированы как дискриминационные (т.е. нарушающие права, свободы и законные интересы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группам) либо националистические по отношению к другим игрокам, членам их семей, а также к болельщикам и зрителям спортивных соревнований;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19.7. участвовать в играх и пари как организованных, так и нелегальных, целью участия в которых является получение выигрыша от угаданного результата спортивного соревнования, в котором участвует игрок, либо в котором участвует команда игрока;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19.8. получать самому или через своих родственников и доверенных лиц какие-либо денежные вознаграждения или имущественные выгоды от любых граждан или организаций за достижение результата во встречах неспортивным методом или попытку иным образом повлиять на исход какого-нибудь спортивного соревнования или серии встреч,  незамедлительно сообщая о подобных фактах Организатору международных соревнований;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19.9. принимать без предварительного письменного разрешения лечащего врача любые наркотические, анаболические, сильнодействующие или стимулирующие медицинские препараты и пищевые добавки. </w:t>
      </w:r>
    </w:p>
    <w:p w:rsidR="00DB16F6" w:rsidRPr="002E1432" w:rsidRDefault="00DB16F6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19.10. курить во время соревнований.</w:t>
      </w:r>
    </w:p>
    <w:p w:rsidR="00FC3480" w:rsidRPr="002E1432" w:rsidRDefault="00FC3480" w:rsidP="00DB16F6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19.11. употреблять энергетические коктейли и иные напитки, со</w:t>
      </w:r>
      <w:r w:rsidR="00AA4CFB" w:rsidRPr="002E1432">
        <w:rPr>
          <w:color w:val="000000"/>
        </w:rPr>
        <w:t>д</w:t>
      </w:r>
      <w:r w:rsidRPr="002E1432">
        <w:rPr>
          <w:color w:val="000000"/>
        </w:rPr>
        <w:t>ержащие алкоголь.</w:t>
      </w:r>
    </w:p>
    <w:p w:rsidR="00E5679A" w:rsidRPr="002E1432" w:rsidRDefault="00E5679A" w:rsidP="00DB16F6">
      <w:pPr>
        <w:ind w:firstLine="709"/>
        <w:jc w:val="both"/>
        <w:rPr>
          <w:color w:val="000000"/>
        </w:rPr>
      </w:pPr>
      <w:r w:rsidRPr="002E1432">
        <w:rPr>
          <w:color w:val="000000"/>
          <w:u w:val="single"/>
        </w:rPr>
        <w:t>Примечание</w:t>
      </w:r>
      <w:r w:rsidRPr="002E1432">
        <w:rPr>
          <w:color w:val="000000"/>
        </w:rPr>
        <w:t xml:space="preserve">: При решении вопроса о выборе </w:t>
      </w:r>
      <w:r w:rsidR="00026CF5" w:rsidRPr="002E1432">
        <w:rPr>
          <w:color w:val="000000"/>
        </w:rPr>
        <w:t>соответствующих д</w:t>
      </w:r>
      <w:r w:rsidRPr="002E1432">
        <w:rPr>
          <w:color w:val="000000"/>
        </w:rPr>
        <w:t>исциплинарны</w:t>
      </w:r>
      <w:r w:rsidR="00026CF5" w:rsidRPr="002E1432">
        <w:rPr>
          <w:color w:val="000000"/>
        </w:rPr>
        <w:t xml:space="preserve">х </w:t>
      </w:r>
      <w:r w:rsidRPr="002E1432">
        <w:rPr>
          <w:color w:val="000000"/>
        </w:rPr>
        <w:t>мер</w:t>
      </w:r>
      <w:r w:rsidR="00026CF5" w:rsidRPr="002E1432">
        <w:rPr>
          <w:color w:val="000000"/>
        </w:rPr>
        <w:t xml:space="preserve"> по отношению участникам всероссийских соревнований следует руководствоваться «Дисциплинарным уставом ФБСР».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20. Права и обязанности Организатора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 xml:space="preserve">20.1 Организатором всероссийского соревнования (далее для краткости – Организатор) является ФБСР совместно с региональной федерацией бильярдного спорта, на территории которого проводится соревнование и отвечает за качественное его проведение и соответствие нормам действующего законодательства, Правил соревнований, Правил игры в пирамиду, Положения о соревновании и настоящего Регламента. 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lastRenderedPageBreak/>
        <w:t>20.2. В составе Организатора могут быть и иные общественные и государственные организации, органы государственной власти и управления, принимающие активное участие в развитии бильярдного спорта (пирамиды).</w:t>
      </w:r>
    </w:p>
    <w:p w:rsidR="0080336E" w:rsidRPr="002E1432" w:rsidRDefault="0080336E">
      <w:pPr>
        <w:pStyle w:val="a3"/>
        <w:spacing w:before="0" w:after="0"/>
        <w:ind w:firstLine="720"/>
      </w:pPr>
      <w:r w:rsidRPr="002E1432">
        <w:t xml:space="preserve">20.3. Организатор имеет право: 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20.3.1. применять  нормативные инициативы, не противоречащие действующему законодательству, Правилам игры в пирамиду, Положению о соревновании, настоящему Регламенту;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20.3.2. принимать решения в отношении допуска спортсменов к участию во всероссийских соревнованиях;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20.3.3. устанавливать порядок проведения всероссийских соревнований в целом и каждого из этапов;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20.3.4. назначать Главную судейскую коллегию на каждое всероссийское соревнование</w:t>
      </w:r>
      <w:r w:rsidR="00355BC1">
        <w:t>.</w:t>
      </w:r>
    </w:p>
    <w:p w:rsidR="0080336E" w:rsidRPr="002E1432" w:rsidRDefault="0080336E">
      <w:pPr>
        <w:pStyle w:val="a3"/>
        <w:spacing w:before="0" w:after="0"/>
        <w:ind w:firstLine="720"/>
      </w:pPr>
      <w:r w:rsidRPr="002E1432">
        <w:t>20.4.  Организатор обязан: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20.4.1.  полностью подчинять свою работу выполнению намеченных целей и задач всероссийского соревнования;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20.4.2. обеспечить полное выполнение требований действующего законодательства, Правил соревнований, Правил игры в пирамиду, Положения о соревновании, настоящего Регламента;</w:t>
      </w:r>
    </w:p>
    <w:p w:rsidR="0080336E" w:rsidRPr="002E1432" w:rsidRDefault="0080336E" w:rsidP="00F86225">
      <w:pPr>
        <w:pStyle w:val="a3"/>
        <w:spacing w:before="0" w:after="0"/>
        <w:ind w:firstLine="720"/>
        <w:jc w:val="both"/>
      </w:pPr>
      <w:r w:rsidRPr="002E1432">
        <w:t>20.4.3. организовать четкую и бесперебойную работу всех служб и структурных подразделений всероссийского соревнования;</w:t>
      </w:r>
    </w:p>
    <w:p w:rsidR="0080336E" w:rsidRDefault="0080336E" w:rsidP="00F86225">
      <w:pPr>
        <w:pStyle w:val="a3"/>
        <w:spacing w:before="0" w:after="0"/>
        <w:ind w:firstLine="720"/>
        <w:jc w:val="both"/>
      </w:pPr>
      <w:r w:rsidRPr="002E1432">
        <w:t>20.4.4. обеспечивать условия для проведения соревнований.</w:t>
      </w:r>
    </w:p>
    <w:p w:rsidR="0034203F" w:rsidRPr="00A5209B" w:rsidRDefault="000200D7" w:rsidP="00F86225">
      <w:pPr>
        <w:pStyle w:val="a3"/>
        <w:spacing w:before="0" w:after="0"/>
        <w:ind w:firstLine="720"/>
        <w:jc w:val="both"/>
      </w:pPr>
      <w:r w:rsidRPr="00A5209B">
        <w:t xml:space="preserve">20.5. </w:t>
      </w:r>
      <w:r w:rsidR="005C4FDE" w:rsidRPr="00A5209B">
        <w:t xml:space="preserve">Организационную работу по подготовке и обеспечению условий для проведения соревнований осуществляет Организационный комитет соревнований (далее – </w:t>
      </w:r>
      <w:r w:rsidR="0034203F" w:rsidRPr="00A5209B">
        <w:t>О</w:t>
      </w:r>
      <w:r w:rsidR="005C4FDE" w:rsidRPr="00A5209B">
        <w:t>ргкомитет).</w:t>
      </w:r>
      <w:r w:rsidR="00F86225" w:rsidRPr="00A5209B">
        <w:t xml:space="preserve"> </w:t>
      </w:r>
    </w:p>
    <w:p w:rsidR="00F86225" w:rsidRPr="00A5209B" w:rsidRDefault="00F86225" w:rsidP="00B80C22">
      <w:pPr>
        <w:pStyle w:val="a3"/>
        <w:spacing w:before="0" w:after="0"/>
        <w:ind w:firstLine="720"/>
        <w:jc w:val="both"/>
      </w:pPr>
      <w:r w:rsidRPr="00A5209B">
        <w:t xml:space="preserve">Председатель </w:t>
      </w:r>
      <w:r w:rsidR="0034203F" w:rsidRPr="00A5209B">
        <w:t>О</w:t>
      </w:r>
      <w:r w:rsidRPr="00A5209B">
        <w:t>ргкомитета</w:t>
      </w:r>
      <w:r w:rsidRPr="00A5209B">
        <w:rPr>
          <w:i/>
        </w:rPr>
        <w:t xml:space="preserve"> </w:t>
      </w:r>
      <w:r w:rsidRPr="00A5209B">
        <w:t xml:space="preserve">определяет персональный состав </w:t>
      </w:r>
      <w:r w:rsidR="0034203F" w:rsidRPr="00A5209B">
        <w:t>О</w:t>
      </w:r>
      <w:r w:rsidRPr="00A5209B">
        <w:t>ргкомитета</w:t>
      </w:r>
      <w:r w:rsidRPr="00A5209B">
        <w:rPr>
          <w:i/>
        </w:rPr>
        <w:t xml:space="preserve"> </w:t>
      </w:r>
      <w:r w:rsidRPr="00A5209B">
        <w:t xml:space="preserve">в соответствии с целями и задачами подготовки соревнований и обеспечению условий для их успешного проведения. </w:t>
      </w:r>
    </w:p>
    <w:p w:rsidR="000200D7" w:rsidRPr="00A5209B" w:rsidRDefault="00F86225" w:rsidP="00F86225">
      <w:pPr>
        <w:pStyle w:val="a3"/>
        <w:spacing w:before="0" w:after="0"/>
        <w:ind w:firstLine="720"/>
        <w:jc w:val="both"/>
      </w:pPr>
      <w:r w:rsidRPr="00A5209B">
        <w:t xml:space="preserve">20.6. </w:t>
      </w:r>
      <w:r w:rsidR="005C4FDE" w:rsidRPr="00A5209B">
        <w:t xml:space="preserve">Непосредственная организация соревновательного процесса и судейства официальных </w:t>
      </w:r>
      <w:r w:rsidRPr="00A5209B">
        <w:t xml:space="preserve">всероссийских </w:t>
      </w:r>
      <w:r w:rsidR="005C4FDE" w:rsidRPr="00A5209B">
        <w:t>соревнований по пирамиде возлагается на Главную судейскую коллегию</w:t>
      </w:r>
      <w:r w:rsidRPr="00A5209B">
        <w:t>, персональный состав которой утверждает Исполнительная дирекция ФБСР</w:t>
      </w:r>
      <w:r w:rsidR="005C4FDE" w:rsidRPr="00A5209B">
        <w:t>.</w:t>
      </w:r>
    </w:p>
    <w:p w:rsidR="00F86225" w:rsidRDefault="00F86225" w:rsidP="00F86225">
      <w:pPr>
        <w:pStyle w:val="a3"/>
        <w:spacing w:before="0" w:after="0"/>
        <w:ind w:firstLine="720"/>
        <w:jc w:val="both"/>
      </w:pPr>
      <w:r w:rsidRPr="00A5209B">
        <w:t xml:space="preserve">20.7. </w:t>
      </w:r>
      <w:r w:rsidR="00C50F79" w:rsidRPr="00A5209B">
        <w:t>Все вопросы, связанные с изменениями и дополнениями условий и порядка проведения конкретных Всероссийских соревнований, не включенные в Положение о данных соревнованиях, решаются Председателем Оргкомитета совместно с Главной судейской коллегией.</w:t>
      </w:r>
    </w:p>
    <w:p w:rsidR="00F86225" w:rsidRPr="002E1432" w:rsidRDefault="00F86225" w:rsidP="00F86225">
      <w:pPr>
        <w:pStyle w:val="a3"/>
        <w:spacing w:before="0" w:after="0"/>
        <w:ind w:firstLine="720"/>
        <w:jc w:val="both"/>
      </w:pPr>
    </w:p>
    <w:p w:rsidR="0080336E" w:rsidRPr="002E1432" w:rsidRDefault="0080336E" w:rsidP="00F86225">
      <w:pPr>
        <w:pStyle w:val="a3"/>
        <w:tabs>
          <w:tab w:val="left" w:pos="2220"/>
        </w:tabs>
        <w:spacing w:before="0" w:after="0"/>
      </w:pPr>
      <w:r w:rsidRPr="002E1432">
        <w:tab/>
      </w:r>
    </w:p>
    <w:p w:rsidR="0080336E" w:rsidRPr="002E1432" w:rsidRDefault="0080336E">
      <w:pPr>
        <w:pStyle w:val="3"/>
        <w:spacing w:before="0" w:after="0"/>
        <w:ind w:left="1843" w:hanging="1134"/>
        <w:rPr>
          <w:rFonts w:ascii="Times New Roman" w:hAnsi="Times New Roman"/>
          <w:color w:val="000000"/>
          <w:sz w:val="24"/>
          <w:szCs w:val="24"/>
        </w:rPr>
      </w:pPr>
      <w:bookmarkStart w:id="25" w:name="_Toc205730263"/>
      <w:r w:rsidRPr="002E1432">
        <w:rPr>
          <w:rFonts w:ascii="Times New Roman" w:hAnsi="Times New Roman"/>
          <w:color w:val="000000"/>
          <w:sz w:val="24"/>
          <w:szCs w:val="24"/>
        </w:rPr>
        <w:t xml:space="preserve">ГЛАВА 9.  УСЛОВИЯ ПРОВЕДЕНИЯ </w:t>
      </w:r>
      <w:bookmarkEnd w:id="25"/>
    </w:p>
    <w:p w:rsidR="0080336E" w:rsidRPr="002E1432" w:rsidRDefault="0080336E">
      <w:pPr>
        <w:pStyle w:val="3"/>
        <w:spacing w:before="0" w:after="0"/>
        <w:ind w:left="1843" w:hanging="1134"/>
        <w:rPr>
          <w:rFonts w:ascii="Times New Roman" w:hAnsi="Times New Roman"/>
          <w:color w:val="000000"/>
          <w:sz w:val="24"/>
          <w:szCs w:val="24"/>
        </w:rPr>
      </w:pPr>
      <w:r w:rsidRPr="002E1432">
        <w:rPr>
          <w:rFonts w:ascii="Times New Roman" w:hAnsi="Times New Roman"/>
          <w:color w:val="000000"/>
          <w:sz w:val="24"/>
          <w:szCs w:val="24"/>
        </w:rPr>
        <w:t xml:space="preserve">                   ВСЕРОССИЙСКИХ СОРЕВНОВАНИЙ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26" w:name="_Toc205730264"/>
      <w:r w:rsidRPr="002E1432">
        <w:rPr>
          <w:i w:val="0"/>
          <w:iCs w:val="0"/>
          <w:color w:val="000000"/>
          <w:sz w:val="24"/>
          <w:szCs w:val="24"/>
        </w:rPr>
        <w:t>Статья 21. Общие положения</w:t>
      </w:r>
      <w:bookmarkEnd w:id="26"/>
      <w:r w:rsidRPr="002E1432">
        <w:rPr>
          <w:i w:val="0"/>
          <w:iCs w:val="0"/>
          <w:color w:val="000000"/>
          <w:sz w:val="24"/>
          <w:szCs w:val="24"/>
        </w:rPr>
        <w:t xml:space="preserve"> условий проведения всероссийских соревнований</w:t>
      </w:r>
    </w:p>
    <w:p w:rsidR="00E45265" w:rsidRPr="002E1432" w:rsidRDefault="00E45265" w:rsidP="00E45265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21.1. Все официальные всероссийские соревнования проводятся по официальным международным Правилам пирамиды и в соответствии с настоящим Регламентом. </w:t>
      </w:r>
    </w:p>
    <w:p w:rsidR="0080336E" w:rsidRPr="00A5209B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21.2. Спортсмены, тренеры, руководители и другие должностные лица региональных федераций бильярдного спорта, судьи, задействованные во всероссийских соревнованиях, обязаны знать и выполнять требования Правила игры в пирамиду и нормы настоящего Регламента.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21.3. Официальные всероссийские соревнования </w:t>
      </w:r>
      <w:r>
        <w:rPr>
          <w:color w:val="000000"/>
          <w:lang w:eastAsia="ar-SA"/>
        </w:rPr>
        <w:t xml:space="preserve">могут </w:t>
      </w:r>
      <w:r w:rsidRPr="00CD5673">
        <w:rPr>
          <w:color w:val="000000"/>
          <w:lang w:eastAsia="ar-SA"/>
        </w:rPr>
        <w:t>провод</w:t>
      </w:r>
      <w:r>
        <w:rPr>
          <w:color w:val="000000"/>
          <w:lang w:eastAsia="ar-SA"/>
        </w:rPr>
        <w:t>иться</w:t>
      </w:r>
      <w:r w:rsidRPr="00CD5673">
        <w:t xml:space="preserve"> </w:t>
      </w:r>
      <w:r w:rsidRPr="00CD5673">
        <w:rPr>
          <w:color w:val="000000"/>
          <w:lang w:eastAsia="ar-SA"/>
        </w:rPr>
        <w:t>по системе с выбыванием после поражений в двух встречах и по олимпийской системе с выбыванием после поражения в одной  встрече.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lastRenderedPageBreak/>
        <w:t xml:space="preserve">21.3.1. Соревнования по </w:t>
      </w:r>
      <w:r w:rsidRPr="00CD5673">
        <w:rPr>
          <w:b/>
          <w:color w:val="000000"/>
          <w:lang w:eastAsia="ar-SA"/>
        </w:rPr>
        <w:t>системе с выбыванием после поражений в двух встречах</w:t>
      </w:r>
      <w:r w:rsidRPr="00CD5673">
        <w:rPr>
          <w:color w:val="000000"/>
          <w:lang w:eastAsia="ar-SA"/>
        </w:rPr>
        <w:t xml:space="preserve"> проводятся в два этапа. 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На первом этапе участники, идущие без поражений, продолжают играть в так называемой «верхней» сетке, а участники с одним поражением – в «нижней».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Второй (олимпийский) этап формируется из участников, первая половина которых прошла в олимпийский этап из верхней сетки (без поражений), а вторая половина – из  нижней (с одним поражением). С каждым туром олимпийского этапа количество участников сокращается вдвое. И так </w:t>
      </w:r>
      <w:r>
        <w:rPr>
          <w:color w:val="000000"/>
          <w:lang w:eastAsia="ar-SA"/>
        </w:rPr>
        <w:t xml:space="preserve">– </w:t>
      </w:r>
      <w:r w:rsidRPr="00CD5673">
        <w:rPr>
          <w:color w:val="000000"/>
          <w:lang w:eastAsia="ar-SA"/>
        </w:rPr>
        <w:t>вплоть до финала.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21.3.2. Соревнования </w:t>
      </w:r>
      <w:r w:rsidRPr="00CD5673">
        <w:rPr>
          <w:b/>
          <w:color w:val="000000"/>
          <w:lang w:eastAsia="ar-SA"/>
        </w:rPr>
        <w:t xml:space="preserve">по олимпийской системе с выбыванием после поражения в одной  встрече </w:t>
      </w:r>
      <w:r w:rsidRPr="00CD5673">
        <w:rPr>
          <w:color w:val="000000"/>
          <w:lang w:eastAsia="ar-SA"/>
        </w:rPr>
        <w:t>проводятся в один этап (олимпийский).</w:t>
      </w:r>
      <w:r w:rsidRPr="00CD5673">
        <w:t xml:space="preserve"> </w:t>
      </w:r>
      <w:r w:rsidRPr="00CD5673">
        <w:rPr>
          <w:color w:val="000000"/>
          <w:lang w:eastAsia="ar-SA"/>
        </w:rPr>
        <w:t xml:space="preserve">С каждым туром олимпийского этапа количество участников сокращается вдвое. И так </w:t>
      </w:r>
      <w:r>
        <w:rPr>
          <w:color w:val="000000"/>
          <w:lang w:eastAsia="ar-SA"/>
        </w:rPr>
        <w:t xml:space="preserve">– </w:t>
      </w:r>
      <w:r w:rsidRPr="00CD5673">
        <w:rPr>
          <w:color w:val="000000"/>
          <w:lang w:eastAsia="ar-SA"/>
        </w:rPr>
        <w:t>вплоть до финала.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27" w:name="_Toc205730265"/>
      <w:r w:rsidRPr="002E1432">
        <w:rPr>
          <w:i w:val="0"/>
          <w:iCs w:val="0"/>
          <w:color w:val="000000"/>
          <w:sz w:val="24"/>
          <w:szCs w:val="24"/>
        </w:rPr>
        <w:t xml:space="preserve">Статья 22. Официальный язык </w:t>
      </w:r>
      <w:bookmarkEnd w:id="27"/>
      <w:r w:rsidRPr="002E1432">
        <w:rPr>
          <w:i w:val="0"/>
          <w:iCs w:val="0"/>
          <w:color w:val="000000"/>
          <w:sz w:val="24"/>
          <w:szCs w:val="24"/>
        </w:rPr>
        <w:t>всероссийских соревнований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 xml:space="preserve">22.1. Официальным языком всероссийских соревнований по пирамиде является русский язык.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22.2. Региональные федерации бильярдного спорта при ведении переписки с ФБСР, оформлении документов, при участии в любых мероприятиях, которые непосредственно связаны с всероссийскими соревнованиями, и в других случаях, предусмотренных настоящим Регламентом, обязаны использовать русский язык.</w:t>
      </w:r>
    </w:p>
    <w:p w:rsidR="001C15BD" w:rsidRPr="002E1432" w:rsidRDefault="001C15BD" w:rsidP="001C15BD">
      <w:pPr>
        <w:keepNext/>
        <w:ind w:firstLine="709"/>
        <w:jc w:val="both"/>
        <w:outlineLvl w:val="1"/>
        <w:rPr>
          <w:color w:val="000000"/>
        </w:rPr>
      </w:pPr>
      <w:bookmarkStart w:id="28" w:name="_Toc205730270"/>
      <w:r w:rsidRPr="002E1432">
        <w:rPr>
          <w:b/>
          <w:bCs/>
          <w:color w:val="000000"/>
        </w:rPr>
        <w:t xml:space="preserve">Статья 23. Судейство официальных </w:t>
      </w:r>
      <w:r w:rsidR="00E45265" w:rsidRPr="002E1432">
        <w:rPr>
          <w:b/>
          <w:bCs/>
          <w:color w:val="000000"/>
        </w:rPr>
        <w:t xml:space="preserve">всероссийских </w:t>
      </w:r>
      <w:r w:rsidRPr="002E1432">
        <w:rPr>
          <w:b/>
          <w:bCs/>
          <w:color w:val="000000"/>
        </w:rPr>
        <w:t>соревнований</w:t>
      </w:r>
    </w:p>
    <w:p w:rsidR="001C15BD" w:rsidRDefault="001C15BD" w:rsidP="001C15BD">
      <w:pPr>
        <w:suppressAutoHyphens/>
        <w:ind w:firstLine="709"/>
        <w:jc w:val="both"/>
        <w:rPr>
          <w:color w:val="000000"/>
          <w:lang w:eastAsia="ar-SA"/>
        </w:rPr>
      </w:pPr>
      <w:r w:rsidRPr="00355BC1">
        <w:rPr>
          <w:bCs/>
          <w:color w:val="000000"/>
          <w:lang w:eastAsia="ar-SA"/>
        </w:rPr>
        <w:t>23.1. Судейство</w:t>
      </w:r>
      <w:r w:rsidRPr="00355BC1">
        <w:rPr>
          <w:color w:val="000000"/>
          <w:lang w:eastAsia="ar-SA"/>
        </w:rPr>
        <w:t xml:space="preserve"> официальных </w:t>
      </w:r>
      <w:r w:rsidR="00794E9B" w:rsidRPr="00355BC1">
        <w:rPr>
          <w:color w:val="000000"/>
          <w:lang w:eastAsia="ar-SA"/>
        </w:rPr>
        <w:t xml:space="preserve">всероссийских </w:t>
      </w:r>
      <w:r w:rsidRPr="00355BC1">
        <w:rPr>
          <w:color w:val="000000"/>
          <w:lang w:eastAsia="ar-SA"/>
        </w:rPr>
        <w:t>соревнований осуществляется в соответствии с Официальными международными правилами проведения соревнований по пирамиде, а также настоящим Регламентом.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23.2. По завершении регистрации участников официальных всероссийских соревнований Главная судейская коллегия проводит жеребьевку. Регистрация и жеребьевка осуществляется  на интернет-платформе «</w:t>
      </w:r>
      <w:r w:rsidRPr="00CD5673">
        <w:rPr>
          <w:color w:val="000000"/>
          <w:lang w:val="en-US" w:eastAsia="ar-SA"/>
        </w:rPr>
        <w:t>bill</w:t>
      </w:r>
      <w:r w:rsidRPr="00CD5673">
        <w:rPr>
          <w:color w:val="000000"/>
          <w:lang w:eastAsia="ar-SA"/>
        </w:rPr>
        <w:t>4</w:t>
      </w:r>
      <w:r w:rsidRPr="00CD5673">
        <w:rPr>
          <w:color w:val="000000"/>
          <w:lang w:val="en-US" w:eastAsia="ar-SA"/>
        </w:rPr>
        <w:t>you</w:t>
      </w:r>
      <w:r w:rsidRPr="00CD5673">
        <w:rPr>
          <w:color w:val="000000"/>
          <w:lang w:eastAsia="ar-SA"/>
        </w:rPr>
        <w:t>.</w:t>
      </w:r>
      <w:proofErr w:type="spellStart"/>
      <w:r w:rsidRPr="00CD5673">
        <w:rPr>
          <w:color w:val="000000"/>
          <w:lang w:val="en-US" w:eastAsia="ar-SA"/>
        </w:rPr>
        <w:t>ru</w:t>
      </w:r>
      <w:proofErr w:type="spellEnd"/>
      <w:r w:rsidRPr="00CD5673">
        <w:rPr>
          <w:color w:val="000000"/>
          <w:lang w:eastAsia="ar-SA"/>
        </w:rPr>
        <w:t>».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Процесс жеребьевки начинается с процедуры присвоения участника</w:t>
      </w:r>
      <w:r>
        <w:rPr>
          <w:color w:val="000000"/>
          <w:lang w:eastAsia="ar-SA"/>
        </w:rPr>
        <w:t>м</w:t>
      </w:r>
      <w:r w:rsidRPr="00CD5673">
        <w:rPr>
          <w:color w:val="000000"/>
          <w:lang w:eastAsia="ar-SA"/>
        </w:rPr>
        <w:t xml:space="preserve">  начальных номеров в сетке (далее – посев). 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На индивидуальных  всероссийских  соревнованиях среди мужчин и женщин посев осуществляется на основании индивидуального всероссийского рейтинга.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На командных и детско-юношеских соревнованиях посев проводится на основе  результатов последних всероссийских соревнований  соответствующего статуса.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Количество «сеяных» участников не должно превышать 25% от их общего числа.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Остальные участники рассеиваются по сетке с учетом региональной принадлежности.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23.3</w:t>
      </w:r>
      <w:r>
        <w:rPr>
          <w:color w:val="000000"/>
          <w:lang w:eastAsia="ar-SA"/>
        </w:rPr>
        <w:t xml:space="preserve">. </w:t>
      </w:r>
      <w:r w:rsidRPr="00CD5673">
        <w:rPr>
          <w:color w:val="000000"/>
          <w:lang w:eastAsia="ar-SA"/>
        </w:rPr>
        <w:t xml:space="preserve">По согласованию с Председателем Оргкомитета Главная судейская коллегия  может принять решение о проведении </w:t>
      </w:r>
      <w:r w:rsidRPr="00CD5673">
        <w:rPr>
          <w:b/>
          <w:color w:val="000000"/>
          <w:lang w:eastAsia="ar-SA"/>
        </w:rPr>
        <w:t>промежуточной жеребьевки</w:t>
      </w:r>
      <w:r w:rsidRPr="00CD5673">
        <w:rPr>
          <w:color w:val="000000"/>
          <w:lang w:eastAsia="ar-SA"/>
        </w:rPr>
        <w:t>. Решение о проведении промежуточной жеребьевки доводится до сведения всех участников всероссийских соревнований на церемонии открытия.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Промежуточная жеребьевка проводится после завершения последнего тура нижней сетки, который определяет участников, прошедших в олимпийский этап.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>В результате промежуточной жеребьевки определяются пары первого тура олимпийского этапа. При этом участники, прошедшие в первый тур олимпийского этапа из верхней сетки, остаются на своих позициях в сетке; а их соперники,</w:t>
      </w:r>
      <w:r w:rsidRPr="00CD5673">
        <w:t xml:space="preserve"> </w:t>
      </w:r>
      <w:r w:rsidRPr="00CD5673">
        <w:rPr>
          <w:color w:val="000000"/>
          <w:lang w:eastAsia="ar-SA"/>
        </w:rPr>
        <w:t>прошедшие в первый тур олимпийского этапа из нижней сетки, определяются по жребию.</w:t>
      </w:r>
    </w:p>
    <w:p w:rsidR="00A5209B" w:rsidRPr="00CD5673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При проведении промежуточной жеребьевки действует следующее </w:t>
      </w:r>
      <w:r w:rsidRPr="00CD5673">
        <w:rPr>
          <w:b/>
          <w:color w:val="000000"/>
          <w:lang w:eastAsia="ar-SA"/>
        </w:rPr>
        <w:t>ограничение</w:t>
      </w:r>
      <w:r w:rsidRPr="00CD5673">
        <w:rPr>
          <w:color w:val="000000"/>
          <w:lang w:eastAsia="ar-SA"/>
        </w:rPr>
        <w:t xml:space="preserve">: участник, прошедший в первый тур олимпийского этапа из нижней сетки, не должен вновь встречаться с тем участником, прошедшим в первый тур олимпийского этапа из верхней сетки, которому он проиграл ранее во встрече за выход в олимпийский этап из верхней сетки. </w:t>
      </w:r>
    </w:p>
    <w:p w:rsidR="00A5209B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 w:rsidRPr="00CD5673">
        <w:rPr>
          <w:color w:val="000000"/>
          <w:lang w:eastAsia="ar-SA"/>
        </w:rPr>
        <w:t xml:space="preserve">Промежуточную жеребьевку проводит Главный судья соревнований </w:t>
      </w:r>
      <w:r>
        <w:rPr>
          <w:color w:val="000000"/>
          <w:lang w:eastAsia="ar-SA"/>
        </w:rPr>
        <w:t xml:space="preserve">при обязательном участии  </w:t>
      </w:r>
      <w:r w:rsidRPr="00CD5673">
        <w:rPr>
          <w:color w:val="000000"/>
          <w:lang w:eastAsia="ar-SA"/>
        </w:rPr>
        <w:t>официальных представителей региональных федераций бильярдного спорта, чьи спортсмены прошли в первый тур олимпийского этапа.</w:t>
      </w:r>
      <w:r>
        <w:rPr>
          <w:color w:val="000000"/>
          <w:lang w:eastAsia="ar-SA"/>
        </w:rPr>
        <w:t xml:space="preserve"> Главный </w:t>
      </w:r>
      <w:r>
        <w:rPr>
          <w:color w:val="000000"/>
          <w:lang w:eastAsia="ar-SA"/>
        </w:rPr>
        <w:lastRenderedPageBreak/>
        <w:t xml:space="preserve">судья доводит до сведения присутствующих порядок проведения промежуточной жеребьевки. </w:t>
      </w:r>
      <w:r w:rsidRPr="00274D12">
        <w:rPr>
          <w:color w:val="000000"/>
          <w:lang w:eastAsia="ar-SA"/>
        </w:rPr>
        <w:t xml:space="preserve">Замечания и предложения </w:t>
      </w:r>
      <w:r>
        <w:rPr>
          <w:color w:val="000000"/>
          <w:lang w:eastAsia="ar-SA"/>
        </w:rPr>
        <w:t xml:space="preserve">представителей региональных федераций </w:t>
      </w:r>
      <w:r w:rsidRPr="00274D12">
        <w:rPr>
          <w:color w:val="000000"/>
          <w:lang w:eastAsia="ar-SA"/>
        </w:rPr>
        <w:t>могут подаваться в письменной или устной форме</w:t>
      </w:r>
      <w:r>
        <w:rPr>
          <w:color w:val="000000"/>
          <w:lang w:eastAsia="ar-SA"/>
        </w:rPr>
        <w:t xml:space="preserve"> до начала процедуры жеребьевки</w:t>
      </w:r>
      <w:r w:rsidRPr="00274D12">
        <w:rPr>
          <w:color w:val="000000"/>
          <w:lang w:eastAsia="ar-SA"/>
        </w:rPr>
        <w:t>.</w:t>
      </w:r>
    </w:p>
    <w:p w:rsidR="00A5209B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Результаты промежуточной жеребьевки утверждаются отдельным протоколом Главной судейской коллегии с перечислением вышеуказанных представителей региональных федерация бильярдного спорта и их подписями.</w:t>
      </w:r>
    </w:p>
    <w:p w:rsidR="00A5209B" w:rsidRDefault="00A5209B" w:rsidP="00A5209B">
      <w:pPr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Претензии со стороны отсутствующих представителей региональных федераций не рассматриваются.</w:t>
      </w:r>
    </w:p>
    <w:p w:rsidR="002959C7" w:rsidRPr="002E1432" w:rsidRDefault="00F57A8A" w:rsidP="00F57A8A">
      <w:pPr>
        <w:ind w:firstLine="709"/>
        <w:jc w:val="both"/>
        <w:rPr>
          <w:b/>
        </w:rPr>
      </w:pPr>
      <w:r w:rsidRPr="00A5209B">
        <w:t>23.</w:t>
      </w:r>
      <w:r w:rsidR="00BC105A" w:rsidRPr="00A5209B">
        <w:t>4</w:t>
      </w:r>
      <w:r w:rsidRPr="00A5209B">
        <w:t>.</w:t>
      </w:r>
      <w:r w:rsidRPr="002E1432">
        <w:t xml:space="preserve"> Если какая-либо отдельная партия затягивается, то судья у стола или зонный судья</w:t>
      </w:r>
      <w:r w:rsidR="002D1C04" w:rsidRPr="002E1432">
        <w:t xml:space="preserve"> </w:t>
      </w:r>
      <w:r w:rsidRPr="002E1432">
        <w:rPr>
          <w:b/>
        </w:rPr>
        <w:t>по согласованию с главным судьей</w:t>
      </w:r>
      <w:r w:rsidR="002D1C04" w:rsidRPr="002E1432">
        <w:rPr>
          <w:b/>
        </w:rPr>
        <w:t xml:space="preserve"> </w:t>
      </w:r>
      <w:r w:rsidRPr="002E1432">
        <w:t>имеет право объяв</w:t>
      </w:r>
      <w:r w:rsidR="002D1C04" w:rsidRPr="002E1432">
        <w:t xml:space="preserve">ить </w:t>
      </w:r>
      <w:r w:rsidRPr="002E1432">
        <w:rPr>
          <w:b/>
        </w:rPr>
        <w:t>обоим</w:t>
      </w:r>
      <w:r w:rsidRPr="002E1432">
        <w:t xml:space="preserve"> игрокам </w:t>
      </w:r>
      <w:r w:rsidRPr="002E1432">
        <w:rPr>
          <w:b/>
        </w:rPr>
        <w:t>штраф за затягивание игры</w:t>
      </w:r>
      <w:r w:rsidR="002959C7" w:rsidRPr="002E1432">
        <w:rPr>
          <w:b/>
        </w:rPr>
        <w:t xml:space="preserve">. </w:t>
      </w:r>
      <w:r w:rsidR="002959C7" w:rsidRPr="002E1432">
        <w:t>После этого судья действует следующим образом:</w:t>
      </w:r>
    </w:p>
    <w:p w:rsidR="002959C7" w:rsidRPr="002E1432" w:rsidRDefault="002959C7" w:rsidP="00F57A8A">
      <w:pPr>
        <w:ind w:firstLine="709"/>
        <w:jc w:val="both"/>
      </w:pPr>
      <w:r w:rsidRPr="002E1432">
        <w:rPr>
          <w:b/>
        </w:rPr>
        <w:t xml:space="preserve">- </w:t>
      </w:r>
      <w:r w:rsidR="00F57A8A" w:rsidRPr="002E1432">
        <w:t>снимает со стола</w:t>
      </w:r>
      <w:r w:rsidRPr="002E1432">
        <w:t xml:space="preserve"> в качестве штрафных </w:t>
      </w:r>
      <w:r w:rsidR="00F57A8A" w:rsidRPr="002E1432">
        <w:t xml:space="preserve">2 </w:t>
      </w:r>
      <w:r w:rsidRPr="002E1432">
        <w:t xml:space="preserve">любых белых </w:t>
      </w:r>
      <w:r w:rsidR="00F57A8A" w:rsidRPr="002E1432">
        <w:t>шара и кладет по одному шару на полку каждому игроку</w:t>
      </w:r>
      <w:r w:rsidR="00164C12" w:rsidRPr="002E1432">
        <w:t>;</w:t>
      </w:r>
    </w:p>
    <w:p w:rsidR="00164C12" w:rsidRPr="002E1432" w:rsidRDefault="00164C12" w:rsidP="00F57A8A">
      <w:pPr>
        <w:ind w:firstLine="709"/>
        <w:jc w:val="both"/>
        <w:rPr>
          <w:rFonts w:ascii="Times New Roman CYR" w:hAnsi="Times New Roman CYR"/>
        </w:rPr>
      </w:pPr>
      <w:r w:rsidRPr="002E1432">
        <w:t xml:space="preserve">-  </w:t>
      </w:r>
      <w:r w:rsidR="00F57A8A" w:rsidRPr="002E1432">
        <w:t>ц</w:t>
      </w:r>
      <w:r w:rsidR="00F57A8A" w:rsidRPr="002E1432">
        <w:rPr>
          <w:rFonts w:ascii="Times New Roman CYR" w:hAnsi="Times New Roman CYR"/>
        </w:rPr>
        <w:t xml:space="preserve">ветной шар устанавливает в доме (если </w:t>
      </w:r>
      <w:r w:rsidRPr="002E1432">
        <w:rPr>
          <w:rFonts w:ascii="Times New Roman CYR" w:hAnsi="Times New Roman CYR"/>
        </w:rPr>
        <w:t xml:space="preserve">он </w:t>
      </w:r>
      <w:r w:rsidR="00F57A8A" w:rsidRPr="002E1432">
        <w:rPr>
          <w:rFonts w:ascii="Times New Roman CYR" w:hAnsi="Times New Roman CYR"/>
        </w:rPr>
        <w:t>вышел из игры, то его возвращают в игру взамен любого из оставшихся на столе белых шаров)</w:t>
      </w:r>
    </w:p>
    <w:p w:rsidR="00F57A8A" w:rsidRPr="002E1432" w:rsidRDefault="00164C12" w:rsidP="00F57A8A">
      <w:pPr>
        <w:ind w:firstLine="709"/>
        <w:jc w:val="both"/>
        <w:rPr>
          <w:rFonts w:ascii="Times New Roman CYR" w:hAnsi="Times New Roman CYR"/>
        </w:rPr>
      </w:pPr>
      <w:r w:rsidRPr="002E1432">
        <w:rPr>
          <w:rFonts w:ascii="Times New Roman CYR" w:hAnsi="Times New Roman CYR"/>
        </w:rPr>
        <w:t xml:space="preserve">- </w:t>
      </w:r>
      <w:r w:rsidR="00F57A8A" w:rsidRPr="002E1432">
        <w:rPr>
          <w:rFonts w:ascii="Times New Roman CYR" w:hAnsi="Times New Roman CYR"/>
        </w:rPr>
        <w:t>все оставшиеся на столе белые шары устанавлива</w:t>
      </w:r>
      <w:r w:rsidRPr="002E1432">
        <w:rPr>
          <w:rFonts w:ascii="Times New Roman CYR" w:hAnsi="Times New Roman CYR"/>
        </w:rPr>
        <w:t>е</w:t>
      </w:r>
      <w:r w:rsidR="00F57A8A" w:rsidRPr="002E1432">
        <w:rPr>
          <w:rFonts w:ascii="Times New Roman CYR" w:hAnsi="Times New Roman CYR"/>
        </w:rPr>
        <w:t>т в форме неполной пирамиды с вершиной на задней отметке, и после розыгрыша игра продолжается по правилу начального удара.</w:t>
      </w:r>
    </w:p>
    <w:p w:rsidR="00F57A8A" w:rsidRPr="002E1432" w:rsidRDefault="00F57A8A" w:rsidP="00F57A8A">
      <w:pPr>
        <w:ind w:firstLine="709"/>
        <w:jc w:val="both"/>
        <w:rPr>
          <w:rFonts w:ascii="Times New Roman CYR" w:hAnsi="Times New Roman CYR"/>
        </w:rPr>
      </w:pPr>
      <w:r w:rsidRPr="00A5209B">
        <w:rPr>
          <w:rFonts w:ascii="Times New Roman CYR" w:hAnsi="Times New Roman CYR"/>
        </w:rPr>
        <w:t>23.</w:t>
      </w:r>
      <w:r w:rsidR="00BC105A" w:rsidRPr="00A5209B">
        <w:rPr>
          <w:rFonts w:ascii="Times New Roman CYR" w:hAnsi="Times New Roman CYR"/>
        </w:rPr>
        <w:t>5</w:t>
      </w:r>
      <w:r w:rsidRPr="00A5209B">
        <w:rPr>
          <w:rFonts w:ascii="Times New Roman CYR" w:hAnsi="Times New Roman CYR"/>
        </w:rPr>
        <w:t>.</w:t>
      </w:r>
      <w:r w:rsidRPr="002E1432">
        <w:rPr>
          <w:rFonts w:ascii="Times New Roman CYR" w:hAnsi="Times New Roman CYR"/>
        </w:rPr>
        <w:t xml:space="preserve"> В особых случаях, </w:t>
      </w:r>
      <w:r w:rsidR="00127E95" w:rsidRPr="002E1432">
        <w:rPr>
          <w:rFonts w:ascii="Times New Roman CYR" w:hAnsi="Times New Roman CYR"/>
        </w:rPr>
        <w:t xml:space="preserve">когда </w:t>
      </w:r>
      <w:r w:rsidRPr="002E1432">
        <w:rPr>
          <w:rFonts w:ascii="Times New Roman CYR" w:hAnsi="Times New Roman CYR"/>
        </w:rPr>
        <w:t>затягивание отдельной встречи может сорвать график проведения соревнования в целом, главный судья имеет право применить более строгую меру: обоюдное зачтение по одному поражению в партии каждому участнику  (например, если на момент принятия решения счет по партиям был  2-1, то после обоюдного зачтения поражения счет по партиям становится 3-2).</w:t>
      </w:r>
    </w:p>
    <w:p w:rsidR="00F57A8A" w:rsidRPr="002E1432" w:rsidRDefault="00F57A8A" w:rsidP="00F57A8A">
      <w:pPr>
        <w:ind w:firstLine="709"/>
        <w:jc w:val="both"/>
        <w:rPr>
          <w:rFonts w:ascii="Times New Roman CYR" w:hAnsi="Times New Roman CYR"/>
        </w:rPr>
      </w:pPr>
      <w:r w:rsidRPr="00A5209B">
        <w:rPr>
          <w:rFonts w:ascii="Times New Roman CYR" w:hAnsi="Times New Roman CYR"/>
        </w:rPr>
        <w:t>23.</w:t>
      </w:r>
      <w:r w:rsidR="00BC105A" w:rsidRPr="00A5209B">
        <w:rPr>
          <w:rFonts w:ascii="Times New Roman CYR" w:hAnsi="Times New Roman CYR"/>
        </w:rPr>
        <w:t>6</w:t>
      </w:r>
      <w:r w:rsidRPr="00A5209B">
        <w:rPr>
          <w:rFonts w:ascii="Times New Roman CYR" w:hAnsi="Times New Roman CYR"/>
        </w:rPr>
        <w:t>.</w:t>
      </w:r>
      <w:r w:rsidRPr="002E1432">
        <w:rPr>
          <w:rFonts w:ascii="Times New Roman CYR" w:hAnsi="Times New Roman CYR"/>
          <w:b/>
        </w:rPr>
        <w:t xml:space="preserve"> </w:t>
      </w:r>
      <w:r w:rsidRPr="002E1432">
        <w:rPr>
          <w:rFonts w:ascii="Times New Roman CYR" w:hAnsi="Times New Roman CYR"/>
        </w:rPr>
        <w:t xml:space="preserve">Если причиной затягивания партии в целом является неоправданно замедленная подготовка к удару, систематически превышающая </w:t>
      </w:r>
      <w:r w:rsidR="009E406E" w:rsidRPr="002E1432">
        <w:rPr>
          <w:rFonts w:ascii="Times New Roman CYR" w:hAnsi="Times New Roman CYR"/>
        </w:rPr>
        <w:t>3</w:t>
      </w:r>
      <w:r w:rsidRPr="002E1432">
        <w:rPr>
          <w:rFonts w:ascii="Times New Roman CYR" w:hAnsi="Times New Roman CYR"/>
        </w:rPr>
        <w:t xml:space="preserve">5 секунд , то судья у стола (по согласованию с главным судьей) после соответствующего предупреждения может ввести для обоих игроков ограничение времени не более </w:t>
      </w:r>
      <w:r w:rsidR="009E406E" w:rsidRPr="002E1432">
        <w:rPr>
          <w:rFonts w:ascii="Times New Roman CYR" w:hAnsi="Times New Roman CYR"/>
        </w:rPr>
        <w:t>3</w:t>
      </w:r>
      <w:r w:rsidRPr="002E1432">
        <w:rPr>
          <w:rFonts w:ascii="Times New Roman CYR" w:hAnsi="Times New Roman CYR"/>
        </w:rPr>
        <w:t>5 секунд на подготовку и выполнение ударов. Судья контролирует время с помощью секундомера и за 10 секунд до истечения отпущенного времени должен сделать соответствующее объявление игроку. Если игрок не укладывается в установленные временные рамки, налагается штраф.</w:t>
      </w:r>
    </w:p>
    <w:p w:rsidR="00F57A8A" w:rsidRPr="002E1432" w:rsidRDefault="00F57A8A" w:rsidP="00F57A8A">
      <w:pPr>
        <w:ind w:firstLine="709"/>
        <w:jc w:val="both"/>
        <w:rPr>
          <w:rFonts w:ascii="Times New Roman CYR" w:hAnsi="Times New Roman CYR"/>
        </w:rPr>
      </w:pPr>
      <w:r w:rsidRPr="002E1432">
        <w:rPr>
          <w:rFonts w:ascii="Times New Roman CYR" w:hAnsi="Times New Roman CYR"/>
        </w:rPr>
        <w:t>Контрольный секундомер включается после завершения удара и выемки забитых шаров, а при сыгрывании битка в «Комбинированной» или «Динамичной пирамиде» – после снятия премиального шара.</w:t>
      </w:r>
    </w:p>
    <w:p w:rsidR="00F57A8A" w:rsidRPr="002E1432" w:rsidRDefault="00F57A8A" w:rsidP="00F57A8A">
      <w:pPr>
        <w:ind w:firstLine="709"/>
        <w:jc w:val="both"/>
        <w:rPr>
          <w:rFonts w:ascii="Times New Roman CYR" w:hAnsi="Times New Roman CYR"/>
        </w:rPr>
      </w:pPr>
      <w:r w:rsidRPr="002E1432">
        <w:rPr>
          <w:rFonts w:ascii="Times New Roman CYR" w:hAnsi="Times New Roman CYR"/>
        </w:rPr>
        <w:t>Каждый игрок три раза за партию имеет право на двукратное продление временного ограничения. Игрок должен своевременно объявить о продлении и убедиться в том, что судья уведомлен об этом.</w:t>
      </w:r>
    </w:p>
    <w:p w:rsidR="0087588A" w:rsidRPr="002E1432" w:rsidRDefault="00F57A8A" w:rsidP="00F57A8A">
      <w:pPr>
        <w:ind w:firstLine="709"/>
        <w:jc w:val="both"/>
        <w:rPr>
          <w:rFonts w:ascii="Times New Roman CYR" w:hAnsi="Times New Roman CYR"/>
          <w:u w:val="single"/>
        </w:rPr>
      </w:pPr>
      <w:r w:rsidRPr="002E1432">
        <w:rPr>
          <w:rFonts w:ascii="Times New Roman CYR" w:hAnsi="Times New Roman CYR"/>
          <w:u w:val="single"/>
        </w:rPr>
        <w:t>Примечани</w:t>
      </w:r>
      <w:r w:rsidR="0087588A" w:rsidRPr="002E1432">
        <w:rPr>
          <w:rFonts w:ascii="Times New Roman CYR" w:hAnsi="Times New Roman CYR"/>
          <w:u w:val="single"/>
        </w:rPr>
        <w:t>я</w:t>
      </w:r>
      <w:r w:rsidRPr="002E1432">
        <w:rPr>
          <w:rFonts w:ascii="Times New Roman CYR" w:hAnsi="Times New Roman CYR"/>
          <w:u w:val="single"/>
        </w:rPr>
        <w:t>:</w:t>
      </w:r>
    </w:p>
    <w:p w:rsidR="0087588A" w:rsidRPr="002E1432" w:rsidRDefault="0087588A" w:rsidP="00F57A8A">
      <w:pPr>
        <w:ind w:firstLine="709"/>
        <w:jc w:val="both"/>
        <w:rPr>
          <w:rFonts w:ascii="Times New Roman CYR" w:hAnsi="Times New Roman CYR"/>
        </w:rPr>
      </w:pPr>
      <w:r w:rsidRPr="002E1432">
        <w:rPr>
          <w:rFonts w:ascii="Times New Roman CYR" w:hAnsi="Times New Roman CYR"/>
        </w:rPr>
        <w:t xml:space="preserve">1. На подготовку и выполнение удара, непосредственно следующего за начальным ударом в партии, может быть введено ограничение времени 60 секунд (двукратное продление в этом случае не действует). </w:t>
      </w:r>
    </w:p>
    <w:p w:rsidR="00B22F1D" w:rsidRPr="002E1432" w:rsidRDefault="0087588A" w:rsidP="00F57A8A">
      <w:pPr>
        <w:ind w:firstLine="709"/>
        <w:jc w:val="both"/>
        <w:rPr>
          <w:rFonts w:ascii="Times New Roman CYR" w:hAnsi="Times New Roman CYR"/>
        </w:rPr>
      </w:pPr>
      <w:r w:rsidRPr="002E1432">
        <w:rPr>
          <w:rFonts w:ascii="Times New Roman CYR" w:hAnsi="Times New Roman CYR"/>
        </w:rPr>
        <w:t xml:space="preserve">2. </w:t>
      </w:r>
      <w:r w:rsidR="00F57A8A" w:rsidRPr="002E1432">
        <w:rPr>
          <w:rFonts w:ascii="Times New Roman CYR" w:hAnsi="Times New Roman CYR"/>
        </w:rPr>
        <w:t xml:space="preserve">При </w:t>
      </w:r>
      <w:r w:rsidR="00B22F1D" w:rsidRPr="002E1432">
        <w:rPr>
          <w:rFonts w:ascii="Times New Roman CYR" w:hAnsi="Times New Roman CYR"/>
        </w:rPr>
        <w:t>проведении командных соревнований в парном формате для обеих команд может быть введено ограничение времени не более 45 секунд на подготовку и выполнение ударов.</w:t>
      </w:r>
    </w:p>
    <w:p w:rsidR="00F57A8A" w:rsidRPr="002E1432" w:rsidRDefault="00F57A8A" w:rsidP="00F57A8A">
      <w:pPr>
        <w:ind w:firstLine="709"/>
        <w:jc w:val="both"/>
        <w:rPr>
          <w:rFonts w:ascii="Times New Roman CYR" w:hAnsi="Times New Roman CYR"/>
          <w:szCs w:val="20"/>
        </w:rPr>
      </w:pPr>
      <w:r w:rsidRPr="00C411DB">
        <w:rPr>
          <w:bCs/>
          <w:iCs/>
        </w:rPr>
        <w:t>23.</w:t>
      </w:r>
      <w:r w:rsidR="00BC105A" w:rsidRPr="00C411DB">
        <w:rPr>
          <w:bCs/>
          <w:iCs/>
        </w:rPr>
        <w:t>7</w:t>
      </w:r>
      <w:r w:rsidRPr="00C411DB">
        <w:rPr>
          <w:bCs/>
          <w:iCs/>
        </w:rPr>
        <w:t>.</w:t>
      </w:r>
      <w:r w:rsidRPr="002E1432">
        <w:rPr>
          <w:bCs/>
          <w:iCs/>
        </w:rPr>
        <w:t xml:space="preserve"> Главна</w:t>
      </w:r>
      <w:bookmarkStart w:id="29" w:name="_GoBack"/>
      <w:bookmarkEnd w:id="29"/>
      <w:r w:rsidRPr="002E1432">
        <w:rPr>
          <w:bCs/>
          <w:iCs/>
        </w:rPr>
        <w:t xml:space="preserve">я судейская коллегия  по согласованию с председателем оргкомитета </w:t>
      </w:r>
      <w:r w:rsidRPr="002E1432">
        <w:rPr>
          <w:rFonts w:ascii="Times New Roman CYR" w:hAnsi="Times New Roman CYR"/>
          <w:szCs w:val="20"/>
        </w:rPr>
        <w:t>может принять и иные меры, направленные на предотвращение затягивания соревнования в целом,  включая остановку отдельных встреч при текущем счете, а также ограничение времени партий и встреч.</w:t>
      </w:r>
    </w:p>
    <w:p w:rsidR="001C15BD" w:rsidRPr="002E1432" w:rsidRDefault="001C15BD" w:rsidP="001C15BD">
      <w:pPr>
        <w:suppressAutoHyphens/>
        <w:ind w:firstLine="709"/>
        <w:jc w:val="both"/>
        <w:rPr>
          <w:b/>
          <w:color w:val="000000"/>
          <w:lang w:eastAsia="ar-SA"/>
        </w:rPr>
      </w:pPr>
      <w:r w:rsidRPr="002E1432">
        <w:rPr>
          <w:b/>
          <w:color w:val="000000"/>
          <w:lang w:eastAsia="ar-SA"/>
        </w:rPr>
        <w:t>Статья 24. Специальны</w:t>
      </w:r>
      <w:r w:rsidR="00301848" w:rsidRPr="002E1432">
        <w:rPr>
          <w:b/>
          <w:color w:val="000000"/>
          <w:lang w:eastAsia="ar-SA"/>
        </w:rPr>
        <w:t xml:space="preserve">й </w:t>
      </w:r>
      <w:r w:rsidRPr="002E1432">
        <w:rPr>
          <w:b/>
          <w:color w:val="000000"/>
          <w:lang w:eastAsia="ar-SA"/>
        </w:rPr>
        <w:t>телевизионны</w:t>
      </w:r>
      <w:r w:rsidR="00301848" w:rsidRPr="002E1432">
        <w:rPr>
          <w:b/>
          <w:color w:val="000000"/>
          <w:lang w:eastAsia="ar-SA"/>
        </w:rPr>
        <w:t xml:space="preserve">й </w:t>
      </w:r>
      <w:r w:rsidRPr="002E1432">
        <w:rPr>
          <w:b/>
          <w:color w:val="000000"/>
          <w:lang w:eastAsia="ar-SA"/>
        </w:rPr>
        <w:t>формат с ограничением времени</w:t>
      </w:r>
    </w:p>
    <w:p w:rsidR="001C15BD" w:rsidRPr="002E1432" w:rsidRDefault="001C15BD" w:rsidP="001C15BD">
      <w:pPr>
        <w:suppressAutoHyphens/>
        <w:ind w:firstLine="709"/>
        <w:jc w:val="both"/>
        <w:rPr>
          <w:color w:val="000000"/>
          <w:lang w:eastAsia="ar-SA"/>
        </w:rPr>
      </w:pPr>
      <w:r w:rsidRPr="002E1432">
        <w:rPr>
          <w:color w:val="000000"/>
          <w:lang w:eastAsia="ar-SA"/>
        </w:rPr>
        <w:t xml:space="preserve">24.1. При </w:t>
      </w:r>
      <w:r w:rsidR="00301848" w:rsidRPr="002E1432">
        <w:rPr>
          <w:color w:val="000000"/>
          <w:lang w:eastAsia="ar-SA"/>
        </w:rPr>
        <w:t xml:space="preserve">трансляции </w:t>
      </w:r>
      <w:r w:rsidRPr="002E1432">
        <w:rPr>
          <w:color w:val="000000"/>
          <w:lang w:eastAsia="ar-SA"/>
        </w:rPr>
        <w:t>соревнований</w:t>
      </w:r>
      <w:r w:rsidR="00301848" w:rsidRPr="002E1432">
        <w:rPr>
          <w:color w:val="000000"/>
          <w:lang w:eastAsia="ar-SA"/>
        </w:rPr>
        <w:t xml:space="preserve"> в прямом эфире </w:t>
      </w:r>
      <w:r w:rsidRPr="002E1432">
        <w:rPr>
          <w:color w:val="000000"/>
          <w:lang w:eastAsia="ar-SA"/>
        </w:rPr>
        <w:t xml:space="preserve"> допускается использование специальн</w:t>
      </w:r>
      <w:r w:rsidR="00301848" w:rsidRPr="002E1432">
        <w:rPr>
          <w:color w:val="000000"/>
          <w:lang w:eastAsia="ar-SA"/>
        </w:rPr>
        <w:t xml:space="preserve">ого </w:t>
      </w:r>
      <w:r w:rsidRPr="002E1432">
        <w:rPr>
          <w:color w:val="000000"/>
          <w:lang w:eastAsia="ar-SA"/>
        </w:rPr>
        <w:t>телевизионн</w:t>
      </w:r>
      <w:r w:rsidR="00301848" w:rsidRPr="002E1432">
        <w:rPr>
          <w:color w:val="000000"/>
          <w:lang w:eastAsia="ar-SA"/>
        </w:rPr>
        <w:t xml:space="preserve">ого </w:t>
      </w:r>
      <w:r w:rsidRPr="002E1432">
        <w:rPr>
          <w:color w:val="000000"/>
          <w:lang w:eastAsia="ar-SA"/>
        </w:rPr>
        <w:t>формат</w:t>
      </w:r>
      <w:r w:rsidR="00301848" w:rsidRPr="002E1432">
        <w:rPr>
          <w:color w:val="000000"/>
          <w:lang w:eastAsia="ar-SA"/>
        </w:rPr>
        <w:t>а</w:t>
      </w:r>
      <w:r w:rsidRPr="002E1432">
        <w:rPr>
          <w:color w:val="000000"/>
          <w:lang w:eastAsia="ar-SA"/>
        </w:rPr>
        <w:t>, предусматривающ</w:t>
      </w:r>
      <w:r w:rsidR="00301848" w:rsidRPr="002E1432">
        <w:rPr>
          <w:color w:val="000000"/>
          <w:lang w:eastAsia="ar-SA"/>
        </w:rPr>
        <w:t>его ограничение времени</w:t>
      </w:r>
      <w:r w:rsidRPr="002E1432">
        <w:rPr>
          <w:color w:val="000000"/>
          <w:lang w:eastAsia="ar-SA"/>
        </w:rPr>
        <w:t>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2</w:t>
      </w:r>
      <w:r w:rsidR="00794E9B" w:rsidRPr="002E1432">
        <w:rPr>
          <w:i w:val="0"/>
          <w:iCs w:val="0"/>
          <w:color w:val="000000"/>
          <w:sz w:val="24"/>
          <w:szCs w:val="24"/>
          <w:lang w:val="ru-RU"/>
        </w:rPr>
        <w:t>5</w:t>
      </w:r>
      <w:r w:rsidRPr="002E1432">
        <w:rPr>
          <w:i w:val="0"/>
          <w:iCs w:val="0"/>
          <w:color w:val="000000"/>
          <w:sz w:val="24"/>
          <w:szCs w:val="24"/>
        </w:rPr>
        <w:t>. Прочие ограничения и условия</w:t>
      </w:r>
      <w:bookmarkEnd w:id="28"/>
    </w:p>
    <w:p w:rsidR="00F925C4" w:rsidRPr="002E1432" w:rsidRDefault="0080336E" w:rsidP="00F925C4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</w:t>
      </w:r>
      <w:r w:rsidR="00794E9B" w:rsidRPr="002E1432">
        <w:rPr>
          <w:color w:val="000000"/>
        </w:rPr>
        <w:t>5</w:t>
      </w:r>
      <w:r w:rsidRPr="002E1432">
        <w:rPr>
          <w:color w:val="000000"/>
        </w:rPr>
        <w:t xml:space="preserve">.1. </w:t>
      </w:r>
      <w:r w:rsidR="00F925C4" w:rsidRPr="002E1432">
        <w:rPr>
          <w:color w:val="000000"/>
        </w:rPr>
        <w:t>Правовой статус взаимоотношений организаций и спортсменов</w:t>
      </w:r>
      <w:r w:rsidR="002959C7" w:rsidRPr="002E1432">
        <w:rPr>
          <w:color w:val="000000"/>
        </w:rPr>
        <w:t xml:space="preserve"> </w:t>
      </w:r>
      <w:r w:rsidR="00F925C4" w:rsidRPr="002E1432">
        <w:rPr>
          <w:color w:val="000000"/>
        </w:rPr>
        <w:t xml:space="preserve">при смене </w:t>
      </w:r>
      <w:r w:rsidR="00F925C4" w:rsidRPr="002E1432">
        <w:rPr>
          <w:color w:val="000000"/>
        </w:rPr>
        <w:lastRenderedPageBreak/>
        <w:t>территориальной принадлежности, смене тренера, при условии действия параллельного зачета результатов спортсмена регламентируются «Положением о порядке регистрации параллельного зачета результатов, смены региональной принадлежности спортсменов и переходов от тренера к тренеру» (Документ размещен на официальное сайте ФБСР в разделе «Нормативные документы»).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</w:t>
      </w:r>
      <w:r w:rsidR="00794E9B" w:rsidRPr="002E1432">
        <w:rPr>
          <w:color w:val="000000"/>
        </w:rPr>
        <w:t>5</w:t>
      </w:r>
      <w:r w:rsidRPr="002E1432">
        <w:rPr>
          <w:color w:val="000000"/>
        </w:rPr>
        <w:t xml:space="preserve">.2. При наличии у игрока двойного гражданства на протяжении всего </w:t>
      </w:r>
      <w:r w:rsidR="000D1D28" w:rsidRPr="002E1432">
        <w:rPr>
          <w:color w:val="000000"/>
        </w:rPr>
        <w:t xml:space="preserve">текущего </w:t>
      </w:r>
      <w:r w:rsidRPr="002E1432">
        <w:rPr>
          <w:color w:val="000000"/>
        </w:rPr>
        <w:t>спортивного сезона он не имеет права менять принадлежность к той или иной национальной федерации бильярдного спорта.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</w:t>
      </w:r>
      <w:r w:rsidR="00794E9B" w:rsidRPr="002E1432">
        <w:rPr>
          <w:color w:val="000000"/>
        </w:rPr>
        <w:t>5</w:t>
      </w:r>
      <w:r w:rsidRPr="002E1432">
        <w:rPr>
          <w:color w:val="000000"/>
        </w:rPr>
        <w:t>.</w:t>
      </w:r>
      <w:r w:rsidR="00F925C4" w:rsidRPr="002E1432">
        <w:rPr>
          <w:color w:val="000000"/>
        </w:rPr>
        <w:t>3</w:t>
      </w:r>
      <w:r w:rsidRPr="002E1432">
        <w:rPr>
          <w:color w:val="000000"/>
        </w:rPr>
        <w:t>. Время непосредственного участия во встречах для каждого спортсмена</w:t>
      </w:r>
      <w:r w:rsidR="00D20942" w:rsidRPr="002E1432">
        <w:rPr>
          <w:color w:val="000000"/>
        </w:rPr>
        <w:t xml:space="preserve"> </w:t>
      </w:r>
      <w:r w:rsidRPr="002E1432">
        <w:rPr>
          <w:color w:val="000000"/>
        </w:rPr>
        <w:t>не должно превышать 8 часов за один день.</w:t>
      </w:r>
    </w:p>
    <w:p w:rsidR="004C4BC6" w:rsidRPr="00355BC1" w:rsidRDefault="004C4BC6" w:rsidP="004C4BC6">
      <w:pPr>
        <w:keepNext/>
        <w:ind w:firstLine="709"/>
        <w:jc w:val="both"/>
        <w:outlineLvl w:val="1"/>
        <w:rPr>
          <w:color w:val="000000"/>
        </w:rPr>
      </w:pPr>
      <w:bookmarkStart w:id="30" w:name="_Toc205730274"/>
      <w:r w:rsidRPr="00355BC1">
        <w:rPr>
          <w:color w:val="000000"/>
        </w:rPr>
        <w:t>25.</w:t>
      </w:r>
      <w:r w:rsidR="002D1C04" w:rsidRPr="00355BC1">
        <w:rPr>
          <w:color w:val="000000"/>
        </w:rPr>
        <w:t>4</w:t>
      </w:r>
      <w:r w:rsidRPr="00355BC1">
        <w:rPr>
          <w:color w:val="000000"/>
        </w:rPr>
        <w:t>. Главная судейская коллегия соревнования, если не определены иные условия, имеет право устанавливать ограничение времени на встреч</w:t>
      </w:r>
      <w:r w:rsidR="00F925C4" w:rsidRPr="00355BC1">
        <w:rPr>
          <w:color w:val="000000"/>
        </w:rPr>
        <w:t>у</w:t>
      </w:r>
      <w:r w:rsidRPr="00355BC1">
        <w:rPr>
          <w:color w:val="000000"/>
        </w:rPr>
        <w:t xml:space="preserve">. </w:t>
      </w:r>
    </w:p>
    <w:p w:rsidR="004C4BC6" w:rsidRPr="00355BC1" w:rsidRDefault="004C4BC6" w:rsidP="004C4BC6">
      <w:pPr>
        <w:keepNext/>
        <w:ind w:firstLine="709"/>
        <w:jc w:val="both"/>
        <w:outlineLvl w:val="1"/>
        <w:rPr>
          <w:color w:val="000000"/>
        </w:rPr>
      </w:pPr>
      <w:r w:rsidRPr="00355BC1">
        <w:rPr>
          <w:color w:val="000000"/>
        </w:rPr>
        <w:t>25.</w:t>
      </w:r>
      <w:r w:rsidR="002D1C04" w:rsidRPr="00355BC1">
        <w:rPr>
          <w:color w:val="000000"/>
        </w:rPr>
        <w:t>5</w:t>
      </w:r>
      <w:r w:rsidRPr="00355BC1">
        <w:rPr>
          <w:color w:val="000000"/>
        </w:rPr>
        <w:t>. Ограничение времени на встреч</w:t>
      </w:r>
      <w:r w:rsidR="002D1C04" w:rsidRPr="00355BC1">
        <w:rPr>
          <w:color w:val="000000"/>
        </w:rPr>
        <w:t>у</w:t>
      </w:r>
      <w:r w:rsidRPr="00355BC1">
        <w:rPr>
          <w:color w:val="000000"/>
        </w:rPr>
        <w:t xml:space="preserve"> оформляется решением Главной судейской коллегии, отражается в соответствующем Протоколе Главной судейской коллегии и объявляется игрокам до начала соревнований. </w:t>
      </w:r>
    </w:p>
    <w:p w:rsidR="004C4BC6" w:rsidRPr="002E1432" w:rsidRDefault="004C4BC6" w:rsidP="004C4BC6">
      <w:pPr>
        <w:keepNext/>
        <w:ind w:firstLine="709"/>
        <w:jc w:val="both"/>
        <w:outlineLvl w:val="1"/>
        <w:rPr>
          <w:color w:val="000000"/>
        </w:rPr>
      </w:pPr>
      <w:r w:rsidRPr="00355BC1">
        <w:rPr>
          <w:color w:val="000000"/>
        </w:rPr>
        <w:t>25.</w:t>
      </w:r>
      <w:r w:rsidR="002D1C04" w:rsidRPr="00355BC1">
        <w:rPr>
          <w:color w:val="000000"/>
        </w:rPr>
        <w:t>6</w:t>
      </w:r>
      <w:r w:rsidRPr="00355BC1">
        <w:rPr>
          <w:color w:val="000000"/>
        </w:rPr>
        <w:t>. Информация о решении Главной судейской коллегии  вывешивается на информационном стенде для дополнительного ознакомления участников и представителей команд.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2</w:t>
      </w:r>
      <w:r w:rsidR="00794E9B" w:rsidRPr="002E1432">
        <w:rPr>
          <w:i w:val="0"/>
          <w:iCs w:val="0"/>
          <w:color w:val="000000"/>
          <w:sz w:val="24"/>
          <w:szCs w:val="24"/>
          <w:lang w:val="ru-RU"/>
        </w:rPr>
        <w:t>6</w:t>
      </w:r>
      <w:r w:rsidRPr="002E1432">
        <w:rPr>
          <w:i w:val="0"/>
          <w:iCs w:val="0"/>
          <w:color w:val="000000"/>
          <w:sz w:val="24"/>
          <w:szCs w:val="24"/>
        </w:rPr>
        <w:t>. Допинг-контроль</w:t>
      </w:r>
      <w:bookmarkEnd w:id="30"/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На всех спортсменов, тренеров, руководителей и иных должностных лиц ФБСР и региональных ФБС распространяется действие международных норм и правил по проведению допинг-контроля. Спортсмены могут быть подвергнуты антидопинговому и анаболическому контролю в течение всего периода всероссийского соревнования.</w:t>
      </w:r>
    </w:p>
    <w:p w:rsidR="00FC3480" w:rsidRPr="002E1432" w:rsidRDefault="00FC3480" w:rsidP="00FC3480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При употреблении во время соревнования энергетических коктейлей и иных напитков, содержащих алкоголь, спортсмен может быть отстранен от дальнейшего участия в соревнованиях по решению</w:t>
      </w:r>
      <w:r w:rsidR="00BF5267">
        <w:rPr>
          <w:color w:val="000000"/>
        </w:rPr>
        <w:t xml:space="preserve"> </w:t>
      </w:r>
      <w:r w:rsidRPr="002E1432">
        <w:rPr>
          <w:color w:val="000000"/>
        </w:rPr>
        <w:t xml:space="preserve">Главной судейской коллегии. Допинг-контроль при этом не производится.   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31" w:name="_Toc205730275"/>
      <w:r w:rsidRPr="002E1432">
        <w:rPr>
          <w:i w:val="0"/>
          <w:iCs w:val="0"/>
          <w:color w:val="000000"/>
          <w:sz w:val="24"/>
          <w:szCs w:val="24"/>
        </w:rPr>
        <w:t>Статья 2</w:t>
      </w:r>
      <w:r w:rsidR="00794E9B" w:rsidRPr="002E1432">
        <w:rPr>
          <w:i w:val="0"/>
          <w:iCs w:val="0"/>
          <w:color w:val="000000"/>
          <w:sz w:val="24"/>
          <w:szCs w:val="24"/>
          <w:lang w:val="ru-RU"/>
        </w:rPr>
        <w:t>7</w:t>
      </w:r>
      <w:r w:rsidRPr="002E1432">
        <w:rPr>
          <w:i w:val="0"/>
          <w:iCs w:val="0"/>
          <w:color w:val="000000"/>
          <w:sz w:val="24"/>
          <w:szCs w:val="24"/>
        </w:rPr>
        <w:t xml:space="preserve">. </w:t>
      </w:r>
      <w:bookmarkEnd w:id="31"/>
      <w:r w:rsidRPr="002E1432">
        <w:rPr>
          <w:i w:val="0"/>
          <w:iCs w:val="0"/>
          <w:color w:val="000000"/>
          <w:sz w:val="24"/>
          <w:szCs w:val="24"/>
        </w:rPr>
        <w:t>Спортивное оборудование</w:t>
      </w:r>
    </w:p>
    <w:p w:rsidR="0080336E" w:rsidRPr="00355BC1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2</w:t>
      </w:r>
      <w:r w:rsidR="00794E9B" w:rsidRPr="00355BC1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.1. Во время проведения всероссийских соревнований используется оборудование, одобренное и сертифицированное ФБСР.</w:t>
      </w:r>
    </w:p>
    <w:p w:rsidR="0080336E" w:rsidRPr="00355BC1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2</w:t>
      </w:r>
      <w:r w:rsidR="00794E9B" w:rsidRPr="00355BC1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.2. Одобрение и/или сертификация оборудования проводится Технической комиссией ФБСР.</w:t>
      </w:r>
    </w:p>
    <w:p w:rsidR="0080336E" w:rsidRPr="00355BC1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2</w:t>
      </w:r>
      <w:r w:rsidR="00794E9B" w:rsidRPr="00355BC1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.3. Сертификат, выданный ФБСР, может быть отозван в любое время, если будет выявлено, что его дальнейшее действие негативно отражается на бильярдном спорте.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2</w:t>
      </w:r>
      <w:r w:rsidR="00794E9B" w:rsidRPr="00355BC1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.4. В Положении о всероссийском соревновании должны быть перечислены тип, производитель бильярдных столов, тип и производитель бильярдных шаров, и другого оборудования, которое предполагается использовать на всероссийском соревновании.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2</w:t>
      </w:r>
      <w:r w:rsidR="00794E9B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.5. Если не оговорено дополнительно на всероссийских соревнованиях используется сукно для бильярдных столов  </w:t>
      </w:r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«</w:t>
      </w:r>
      <w:proofErr w:type="spellStart"/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</w:rPr>
        <w:t>Simonis</w:t>
      </w:r>
      <w:proofErr w:type="spellEnd"/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»</w:t>
      </w:r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 950 RUS </w:t>
      </w:r>
      <w:proofErr w:type="spellStart"/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</w:rPr>
        <w:t>Pro</w:t>
      </w:r>
      <w:proofErr w:type="spellEnd"/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«</w:t>
      </w:r>
      <w:proofErr w:type="spellStart"/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</w:rPr>
        <w:t>Simonis</w:t>
      </w:r>
      <w:proofErr w:type="spellEnd"/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»</w:t>
      </w:r>
      <w:r w:rsidR="00F610C1"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 760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, бильярдные шары </w:t>
      </w:r>
      <w:r w:rsidR="00CD2609" w:rsidRPr="002E1432"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proofErr w:type="spellStart"/>
      <w:r w:rsidR="00CD2609"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>Aramith</w:t>
      </w:r>
      <w:proofErr w:type="spellEnd"/>
      <w:r w:rsidR="00CD2609"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="00CD2609"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>Pro</w:t>
      </w:r>
      <w:r w:rsidR="00CD2609" w:rsidRPr="002E1432">
        <w:rPr>
          <w:b w:val="0"/>
          <w:bCs w:val="0"/>
          <w:i w:val="0"/>
          <w:iCs w:val="0"/>
          <w:color w:val="000000"/>
          <w:sz w:val="24"/>
          <w:szCs w:val="24"/>
        </w:rPr>
        <w:t>»</w:t>
      </w:r>
      <w:r w:rsidR="00CD2609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или 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«</w:t>
      </w:r>
      <w:r w:rsidR="00D20942"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Super </w:t>
      </w:r>
      <w:proofErr w:type="spellStart"/>
      <w:r w:rsidR="00D20942"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>Aramith</w:t>
      </w:r>
      <w:proofErr w:type="spellEnd"/>
      <w:r w:rsidR="00D20942"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 pro tournament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», бортовая резина «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>Northern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en-US"/>
        </w:rPr>
        <w:t>Rubber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».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32" w:name="_Toc205730276"/>
      <w:r w:rsidRPr="002E1432">
        <w:rPr>
          <w:i w:val="0"/>
          <w:iCs w:val="0"/>
          <w:color w:val="000000"/>
          <w:sz w:val="24"/>
          <w:szCs w:val="24"/>
        </w:rPr>
        <w:t>Статья 2</w:t>
      </w:r>
      <w:r w:rsidR="00794E9B" w:rsidRPr="002E1432">
        <w:rPr>
          <w:i w:val="0"/>
          <w:iCs w:val="0"/>
          <w:color w:val="000000"/>
          <w:sz w:val="24"/>
          <w:szCs w:val="24"/>
          <w:lang w:val="ru-RU"/>
        </w:rPr>
        <w:t>8</w:t>
      </w:r>
      <w:r w:rsidRPr="002E1432">
        <w:rPr>
          <w:i w:val="0"/>
          <w:iCs w:val="0"/>
          <w:color w:val="000000"/>
          <w:sz w:val="24"/>
          <w:szCs w:val="24"/>
        </w:rPr>
        <w:t>. Форма одежды участников</w:t>
      </w:r>
    </w:p>
    <w:p w:rsidR="00794E9B" w:rsidRPr="002E1432" w:rsidRDefault="00794E9B" w:rsidP="00794E9B">
      <w:pPr>
        <w:keepNext/>
        <w:ind w:firstLine="709"/>
        <w:outlineLvl w:val="1"/>
        <w:rPr>
          <w:color w:val="000000"/>
        </w:rPr>
      </w:pPr>
      <w:r w:rsidRPr="002E1432">
        <w:rPr>
          <w:bCs/>
          <w:color w:val="000000"/>
        </w:rPr>
        <w:t>28</w:t>
      </w:r>
      <w:r w:rsidRPr="002E1432">
        <w:rPr>
          <w:color w:val="000000"/>
        </w:rPr>
        <w:t xml:space="preserve">.1. Форма одежды участников </w:t>
      </w:r>
      <w:r w:rsidR="00C930BF" w:rsidRPr="002E1432">
        <w:rPr>
          <w:color w:val="000000"/>
        </w:rPr>
        <w:t xml:space="preserve">всероссийских </w:t>
      </w:r>
      <w:r w:rsidRPr="002E1432">
        <w:rPr>
          <w:color w:val="000000"/>
        </w:rPr>
        <w:t>соревнований включает:</w:t>
      </w:r>
    </w:p>
    <w:p w:rsidR="00794E9B" w:rsidRPr="002E1432" w:rsidRDefault="00794E9B" w:rsidP="00794E9B">
      <w:pPr>
        <w:keepNext/>
        <w:outlineLvl w:val="1"/>
        <w:rPr>
          <w:bCs/>
        </w:rPr>
      </w:pPr>
      <w:r w:rsidRPr="002E1432">
        <w:rPr>
          <w:bCs/>
        </w:rPr>
        <w:t>- темные костюмные брюки, однотонную рубашку с длинным рукав</w:t>
      </w:r>
      <w:r w:rsidR="003C6DB0" w:rsidRPr="002E1432">
        <w:rPr>
          <w:bCs/>
        </w:rPr>
        <w:t>ом</w:t>
      </w:r>
      <w:r w:rsidRPr="002E1432">
        <w:rPr>
          <w:bCs/>
        </w:rPr>
        <w:t>, однотонный костюмный жилет, галстук-бабочку, темные туфли (для мужчин);</w:t>
      </w:r>
    </w:p>
    <w:p w:rsidR="00794E9B" w:rsidRPr="002E1432" w:rsidRDefault="00794E9B" w:rsidP="00794E9B">
      <w:pPr>
        <w:jc w:val="both"/>
      </w:pPr>
      <w:r w:rsidRPr="002E1432">
        <w:t>- темные брюки, однотонную рубашку или блузку с длинным рукав</w:t>
      </w:r>
      <w:r w:rsidR="003C6DB0" w:rsidRPr="002E1432">
        <w:t>ом</w:t>
      </w:r>
      <w:r w:rsidRPr="002E1432">
        <w:t>, однотонный костюмный жилет, темные туфли (для женщин).</w:t>
      </w:r>
    </w:p>
    <w:p w:rsidR="00794E9B" w:rsidRPr="002E1432" w:rsidRDefault="00794E9B" w:rsidP="00794E9B">
      <w:pPr>
        <w:ind w:firstLine="709"/>
        <w:jc w:val="both"/>
        <w:rPr>
          <w:rFonts w:ascii="Times New Roman CYR" w:hAnsi="Times New Roman CYR"/>
          <w:szCs w:val="20"/>
        </w:rPr>
      </w:pPr>
      <w:r w:rsidRPr="002E1432">
        <w:t xml:space="preserve">28.2. </w:t>
      </w:r>
      <w:r w:rsidRPr="002E1432">
        <w:rPr>
          <w:rFonts w:ascii="Times New Roman CYR" w:hAnsi="Times New Roman CYR"/>
          <w:szCs w:val="20"/>
        </w:rPr>
        <w:t xml:space="preserve">Одежда участников должна быть аккуратной и опрятной. Рубашка (блузка) должна быть заправлена в брюки. </w:t>
      </w:r>
      <w:r w:rsidR="00437D10" w:rsidRPr="002E1432">
        <w:rPr>
          <w:rFonts w:ascii="Times New Roman CYR" w:hAnsi="Times New Roman CYR"/>
          <w:szCs w:val="20"/>
        </w:rPr>
        <w:t xml:space="preserve">Кроссовки и джинсы запрещены. </w:t>
      </w:r>
      <w:r w:rsidRPr="002E1432">
        <w:rPr>
          <w:rFonts w:ascii="Times New Roman CYR" w:hAnsi="Times New Roman CYR"/>
          <w:szCs w:val="20"/>
        </w:rPr>
        <w:t>Участники без установленной формы одежды к соревнованиям не допускаются.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2</w:t>
      </w:r>
      <w:r w:rsidR="00FE374D" w:rsidRPr="002E1432">
        <w:rPr>
          <w:i w:val="0"/>
          <w:iCs w:val="0"/>
          <w:color w:val="000000"/>
          <w:sz w:val="24"/>
          <w:szCs w:val="24"/>
          <w:lang w:val="ru-RU"/>
        </w:rPr>
        <w:t>9</w:t>
      </w:r>
      <w:r w:rsidRPr="002E1432">
        <w:rPr>
          <w:i w:val="0"/>
          <w:iCs w:val="0"/>
          <w:color w:val="000000"/>
          <w:sz w:val="24"/>
          <w:szCs w:val="24"/>
        </w:rPr>
        <w:t xml:space="preserve">. Форма одежды </w:t>
      </w:r>
      <w:bookmarkEnd w:id="32"/>
      <w:r w:rsidRPr="002E1432">
        <w:rPr>
          <w:i w:val="0"/>
          <w:iCs w:val="0"/>
          <w:color w:val="000000"/>
          <w:sz w:val="24"/>
          <w:szCs w:val="24"/>
        </w:rPr>
        <w:t xml:space="preserve">судей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2</w:t>
      </w:r>
      <w:r w:rsidR="00FE374D" w:rsidRPr="002E1432">
        <w:rPr>
          <w:color w:val="000000"/>
        </w:rPr>
        <w:t>9</w:t>
      </w:r>
      <w:r w:rsidRPr="002E1432">
        <w:rPr>
          <w:color w:val="000000"/>
        </w:rPr>
        <w:t>.1. Судьи</w:t>
      </w:r>
      <w:r w:rsidR="000404F5" w:rsidRPr="002E1432">
        <w:rPr>
          <w:color w:val="000000"/>
        </w:rPr>
        <w:t xml:space="preserve"> </w:t>
      </w:r>
      <w:r w:rsidRPr="002E1432">
        <w:rPr>
          <w:color w:val="000000"/>
        </w:rPr>
        <w:t xml:space="preserve">должны быть одеты </w:t>
      </w:r>
      <w:r w:rsidR="00AD310A" w:rsidRPr="002E1432">
        <w:rPr>
          <w:color w:val="000000"/>
        </w:rPr>
        <w:t>единообразно</w:t>
      </w:r>
      <w:r w:rsidRPr="002E1432">
        <w:rPr>
          <w:color w:val="000000"/>
        </w:rPr>
        <w:t xml:space="preserve">. </w:t>
      </w:r>
    </w:p>
    <w:p w:rsidR="00C930BF" w:rsidRPr="002E1432" w:rsidRDefault="00C930BF" w:rsidP="00C930BF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</w:pPr>
      <w:bookmarkStart w:id="33" w:name="_Toc205730278"/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ru-RU" w:eastAsia="ru-RU"/>
        </w:rPr>
        <w:lastRenderedPageBreak/>
        <w:t>29.2. Форма одежды судей: однотонная классическая рубашка с длинными рукавами, темный костюм, галстук (для главного судьи и главного секретаря) или галстук-бабочка (для судей у стола), темные туфли, белые перчатки (для судьи у стола).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 xml:space="preserve">Статья </w:t>
      </w:r>
      <w:r w:rsidR="00FE374D" w:rsidRPr="002E1432">
        <w:rPr>
          <w:i w:val="0"/>
          <w:iCs w:val="0"/>
          <w:color w:val="000000"/>
          <w:sz w:val="24"/>
          <w:szCs w:val="24"/>
          <w:lang w:val="ru-RU"/>
        </w:rPr>
        <w:t>30</w:t>
      </w:r>
      <w:r w:rsidRPr="002E1432">
        <w:rPr>
          <w:i w:val="0"/>
          <w:iCs w:val="0"/>
          <w:color w:val="000000"/>
          <w:sz w:val="24"/>
          <w:szCs w:val="24"/>
        </w:rPr>
        <w:t xml:space="preserve">. Использование </w:t>
      </w:r>
      <w:bookmarkEnd w:id="33"/>
      <w:r w:rsidRPr="002E1432">
        <w:rPr>
          <w:i w:val="0"/>
          <w:iCs w:val="0"/>
          <w:color w:val="000000"/>
          <w:sz w:val="24"/>
          <w:szCs w:val="24"/>
        </w:rPr>
        <w:t>государственной символики</w:t>
      </w:r>
    </w:p>
    <w:p w:rsidR="0080336E" w:rsidRPr="002E1432" w:rsidRDefault="00FE374D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30</w:t>
      </w:r>
      <w:r w:rsidR="0080336E" w:rsidRPr="002E1432">
        <w:rPr>
          <w:color w:val="000000"/>
        </w:rPr>
        <w:t xml:space="preserve">.1. В помещении, где проводится встреча (встречи) всероссийских соревнований, на видном месте должны быть вывешены Государственный Флаг России, флаги регионов-участниц всероссийских соревнований. </w:t>
      </w:r>
    </w:p>
    <w:p w:rsidR="0080336E" w:rsidRPr="002E1432" w:rsidRDefault="00FE374D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30</w:t>
      </w:r>
      <w:r w:rsidR="0080336E" w:rsidRPr="002E1432">
        <w:rPr>
          <w:color w:val="000000"/>
        </w:rPr>
        <w:t>.2. Правила использования Государственного Флага России, государственных флагов регионов-участниц всероссийских соревнований должны соответствовать действующему законодательству.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34" w:name="_Toc205730280"/>
      <w:r w:rsidRPr="002E1432">
        <w:rPr>
          <w:i w:val="0"/>
          <w:iCs w:val="0"/>
          <w:color w:val="000000"/>
          <w:sz w:val="24"/>
          <w:szCs w:val="24"/>
        </w:rPr>
        <w:t xml:space="preserve">Статья </w:t>
      </w:r>
      <w:r w:rsidR="00FE374D" w:rsidRPr="002E1432">
        <w:rPr>
          <w:i w:val="0"/>
          <w:iCs w:val="0"/>
          <w:color w:val="000000"/>
          <w:sz w:val="24"/>
          <w:szCs w:val="24"/>
          <w:lang w:val="ru-RU"/>
        </w:rPr>
        <w:t>31</w:t>
      </w:r>
      <w:r w:rsidRPr="002E1432">
        <w:rPr>
          <w:i w:val="0"/>
          <w:iCs w:val="0"/>
          <w:color w:val="000000"/>
          <w:sz w:val="24"/>
          <w:szCs w:val="24"/>
        </w:rPr>
        <w:t xml:space="preserve">. Исполнение Государственного гимна </w:t>
      </w:r>
      <w:bookmarkEnd w:id="34"/>
    </w:p>
    <w:p w:rsidR="0080336E" w:rsidRPr="002E1432" w:rsidRDefault="00FE374D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30</w:t>
      </w:r>
      <w:r w:rsidR="0080336E" w:rsidRPr="002E1432">
        <w:rPr>
          <w:color w:val="000000"/>
        </w:rPr>
        <w:t>.1. Перед началом и после окончания всероссийских соревнований (во время торжественных церемоний открытия и закрытия) исполняется первый куплет и припев Государственного гимна России.</w:t>
      </w:r>
    </w:p>
    <w:p w:rsidR="0080336E" w:rsidRPr="002E1432" w:rsidRDefault="00FE374D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30</w:t>
      </w:r>
      <w:r w:rsidR="0080336E" w:rsidRPr="002E1432">
        <w:rPr>
          <w:color w:val="000000"/>
        </w:rPr>
        <w:t>.2. Участники, тренеры, руководители и иные должностные лица региональных федераций, судьи, и должностные лица ФБСР во время звучания Государственного гимна должны оставаться на своих местах, стоя лицом к Государственному Флагу России, без головных уборов, соблюдая общепринятые нормы поведения и уважения к символам государства.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bookmarkStart w:id="35" w:name="_Toc205730279"/>
      <w:bookmarkStart w:id="36" w:name="_Toc205730277"/>
      <w:r w:rsidRPr="002E1432">
        <w:rPr>
          <w:i w:val="0"/>
          <w:iCs w:val="0"/>
          <w:color w:val="000000"/>
          <w:sz w:val="24"/>
          <w:szCs w:val="24"/>
        </w:rPr>
        <w:t>Статья 3</w:t>
      </w:r>
      <w:r w:rsidR="00FE374D" w:rsidRPr="002E1432">
        <w:rPr>
          <w:i w:val="0"/>
          <w:iCs w:val="0"/>
          <w:color w:val="000000"/>
          <w:sz w:val="24"/>
          <w:szCs w:val="24"/>
          <w:lang w:val="ru-RU"/>
        </w:rPr>
        <w:t>2</w:t>
      </w:r>
      <w:r w:rsidRPr="002E1432">
        <w:rPr>
          <w:i w:val="0"/>
          <w:iCs w:val="0"/>
          <w:color w:val="000000"/>
          <w:sz w:val="24"/>
          <w:szCs w:val="24"/>
        </w:rPr>
        <w:t xml:space="preserve">. Условия упоминания </w:t>
      </w:r>
      <w:bookmarkEnd w:id="35"/>
      <w:r w:rsidRPr="002E1432">
        <w:rPr>
          <w:i w:val="0"/>
          <w:iCs w:val="0"/>
          <w:color w:val="000000"/>
          <w:sz w:val="24"/>
          <w:szCs w:val="24"/>
        </w:rPr>
        <w:t>всероссийского соревнования</w:t>
      </w:r>
    </w:p>
    <w:p w:rsidR="0080336E" w:rsidRPr="002E1432" w:rsidRDefault="0080336E">
      <w:pPr>
        <w:pStyle w:val="a8"/>
        <w:widowControl w:val="0"/>
        <w:ind w:left="0" w:firstLine="709"/>
        <w:jc w:val="both"/>
        <w:rPr>
          <w:color w:val="000000"/>
          <w:sz w:val="24"/>
          <w:szCs w:val="24"/>
        </w:rPr>
      </w:pPr>
      <w:r w:rsidRPr="002E1432">
        <w:rPr>
          <w:color w:val="000000"/>
          <w:sz w:val="24"/>
          <w:szCs w:val="24"/>
        </w:rPr>
        <w:t>3</w:t>
      </w:r>
      <w:r w:rsidR="00FE374D" w:rsidRPr="002E1432">
        <w:rPr>
          <w:color w:val="000000"/>
          <w:sz w:val="24"/>
          <w:szCs w:val="24"/>
        </w:rPr>
        <w:t>2</w:t>
      </w:r>
      <w:r w:rsidRPr="002E1432">
        <w:rPr>
          <w:color w:val="000000"/>
          <w:sz w:val="24"/>
          <w:szCs w:val="24"/>
        </w:rPr>
        <w:t xml:space="preserve">.1. Любое звуковое, видео и визуальное упоминание всероссийского соревнования должно сопровождаться соответственно звуковым, видео и визуальным упоминанием точного наименования всероссийского соревнования, утвержденного ФБСР, в том числе, содержащего наименование генерального партнера ФБСР ОАО «Газпром» по проведению всероссийского соревнования. </w:t>
      </w:r>
    </w:p>
    <w:p w:rsidR="0080336E" w:rsidRPr="002E1432" w:rsidRDefault="0080336E">
      <w:pPr>
        <w:pStyle w:val="a8"/>
        <w:widowControl w:val="0"/>
        <w:ind w:left="0" w:firstLine="709"/>
        <w:jc w:val="both"/>
        <w:rPr>
          <w:color w:val="000000"/>
          <w:sz w:val="24"/>
          <w:szCs w:val="24"/>
        </w:rPr>
      </w:pPr>
      <w:r w:rsidRPr="002E1432">
        <w:rPr>
          <w:color w:val="000000"/>
          <w:sz w:val="24"/>
          <w:szCs w:val="24"/>
        </w:rPr>
        <w:t>3</w:t>
      </w:r>
      <w:r w:rsidR="00FE374D" w:rsidRPr="002E1432">
        <w:rPr>
          <w:color w:val="000000"/>
          <w:sz w:val="24"/>
          <w:szCs w:val="24"/>
        </w:rPr>
        <w:t>2</w:t>
      </w:r>
      <w:r w:rsidRPr="002E1432">
        <w:rPr>
          <w:color w:val="000000"/>
          <w:sz w:val="24"/>
          <w:szCs w:val="24"/>
        </w:rPr>
        <w:t>.2. Звуковое упоминание точного наименования всероссийского соревнования должно производиться не реже, чем пять раз в день в перерывах между встречами.</w:t>
      </w:r>
    </w:p>
    <w:p w:rsidR="0080336E" w:rsidRPr="002E1432" w:rsidRDefault="0080336E">
      <w:pPr>
        <w:pStyle w:val="a6"/>
        <w:spacing w:before="0" w:after="0"/>
        <w:ind w:left="720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3</w:t>
      </w:r>
      <w:r w:rsidR="00FE374D" w:rsidRPr="002E1432">
        <w:rPr>
          <w:i w:val="0"/>
          <w:iCs w:val="0"/>
          <w:color w:val="000000"/>
          <w:sz w:val="24"/>
          <w:szCs w:val="24"/>
          <w:lang w:val="ru-RU"/>
        </w:rPr>
        <w:t>3</w:t>
      </w:r>
      <w:r w:rsidRPr="002E1432">
        <w:rPr>
          <w:i w:val="0"/>
          <w:iCs w:val="0"/>
          <w:color w:val="000000"/>
          <w:sz w:val="24"/>
          <w:szCs w:val="24"/>
        </w:rPr>
        <w:t>. Торжественные церемонии открытия и закрытия</w:t>
      </w:r>
      <w:bookmarkEnd w:id="36"/>
      <w:r w:rsidRPr="002E1432">
        <w:rPr>
          <w:i w:val="0"/>
          <w:iCs w:val="0"/>
          <w:color w:val="000000"/>
          <w:sz w:val="24"/>
          <w:szCs w:val="24"/>
        </w:rPr>
        <w:t xml:space="preserve"> соревнования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3</w:t>
      </w:r>
      <w:r w:rsidRPr="002E1432">
        <w:rPr>
          <w:color w:val="000000"/>
        </w:rPr>
        <w:t xml:space="preserve">.1. Перед началом всероссийского соревнования и после его окончания допускается проведение различных шоу, связанных с представлением команд или торжественными мероприятиями, которые обязательно должны быть предварительно согласованы с ФБСР, участниками, судьями, специалистами, ответственными за проведение телевизионных и интернет трансляций.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3</w:t>
      </w:r>
      <w:r w:rsidRPr="002E1432">
        <w:rPr>
          <w:color w:val="000000"/>
        </w:rPr>
        <w:t>.2. Независимо от содержания и продолжительности данных мероприятий, соревнования должны начинаться строго в назначенное время.</w:t>
      </w:r>
      <w:bookmarkStart w:id="37" w:name="_Toc205730287"/>
    </w:p>
    <w:p w:rsidR="0080336E" w:rsidRPr="002E1432" w:rsidRDefault="0080336E">
      <w:pPr>
        <w:widowControl w:val="0"/>
        <w:ind w:firstLine="709"/>
        <w:jc w:val="both"/>
        <w:rPr>
          <w:b/>
          <w:bCs/>
          <w:color w:val="000000"/>
        </w:rPr>
      </w:pPr>
      <w:r w:rsidRPr="002E1432">
        <w:rPr>
          <w:b/>
          <w:bCs/>
          <w:color w:val="000000"/>
        </w:rPr>
        <w:t>Статья 3</w:t>
      </w:r>
      <w:r w:rsidR="00FE374D" w:rsidRPr="002E1432">
        <w:rPr>
          <w:b/>
          <w:bCs/>
          <w:color w:val="000000"/>
        </w:rPr>
        <w:t>4</w:t>
      </w:r>
      <w:r w:rsidRPr="002E1432">
        <w:rPr>
          <w:b/>
          <w:bCs/>
          <w:color w:val="000000"/>
        </w:rPr>
        <w:t>. Звуковое и световое оформление</w:t>
      </w:r>
      <w:bookmarkEnd w:id="37"/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>.1. Во время встреч всероссийских соревнований может звучать тихая фоновая инструментальная музыка (не пение).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 xml:space="preserve">.2. Судья-информатор имеет право делать объявления с помощью звукоусиливающей аппаратуры. 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>.3. Запрещается использование во время соревнований свистков, звукоусиливающих устройств (за исключением того, что использует судья-информатор).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>.4. Световое освещение игрового поля должно соответствовать техническим нормам, установленным МКП.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>.5. Задний план</w:t>
      </w:r>
      <w:r w:rsidR="00E5679A" w:rsidRPr="002E1432">
        <w:rPr>
          <w:color w:val="000000"/>
        </w:rPr>
        <w:t xml:space="preserve"> </w:t>
      </w:r>
      <w:r w:rsidRPr="002E1432">
        <w:rPr>
          <w:color w:val="000000"/>
        </w:rPr>
        <w:t xml:space="preserve">должен </w:t>
      </w:r>
      <w:r w:rsidR="00E5679A" w:rsidRPr="002E1432">
        <w:rPr>
          <w:color w:val="000000"/>
        </w:rPr>
        <w:t xml:space="preserve">исключать </w:t>
      </w:r>
      <w:r w:rsidRPr="002E1432">
        <w:rPr>
          <w:color w:val="000000"/>
        </w:rPr>
        <w:t>яркие источники света, в том числе солнечного, проходящего через не зашторенные окна и другие проемы.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>.6. Пол не должен быть светлоокрашенным или ярко блестящим. Он должен иметь деревянное или ковровое покрытие, поглощающее свет.</w:t>
      </w:r>
    </w:p>
    <w:p w:rsidR="0080336E" w:rsidRPr="002E1432" w:rsidRDefault="0080336E">
      <w:pPr>
        <w:widowControl w:val="0"/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4</w:t>
      </w:r>
      <w:r w:rsidRPr="002E1432">
        <w:rPr>
          <w:color w:val="000000"/>
        </w:rPr>
        <w:t>.7. Во время игр запрещается ведение фотосъемки фотоаппаратами со вспышкой.</w:t>
      </w:r>
    </w:p>
    <w:p w:rsidR="0080336E" w:rsidRPr="002E1432" w:rsidRDefault="0080336E">
      <w:pPr>
        <w:widowControl w:val="0"/>
        <w:ind w:firstLine="709"/>
        <w:jc w:val="both"/>
        <w:rPr>
          <w:b/>
          <w:bCs/>
          <w:color w:val="000000"/>
        </w:rPr>
      </w:pPr>
      <w:r w:rsidRPr="002E1432">
        <w:rPr>
          <w:b/>
          <w:bCs/>
          <w:color w:val="000000"/>
        </w:rPr>
        <w:t>Статья 3</w:t>
      </w:r>
      <w:r w:rsidR="00FE374D" w:rsidRPr="002E1432">
        <w:rPr>
          <w:b/>
          <w:bCs/>
          <w:color w:val="000000"/>
        </w:rPr>
        <w:t>5</w:t>
      </w:r>
      <w:r w:rsidRPr="002E1432">
        <w:rPr>
          <w:b/>
          <w:bCs/>
          <w:color w:val="000000"/>
        </w:rPr>
        <w:t>. Реклама</w:t>
      </w:r>
    </w:p>
    <w:p w:rsidR="0080336E" w:rsidRPr="002E1432" w:rsidRDefault="0080336E">
      <w:pPr>
        <w:widowControl w:val="0"/>
        <w:ind w:firstLine="709"/>
        <w:jc w:val="both"/>
        <w:rPr>
          <w:b/>
          <w:bCs/>
          <w:color w:val="000000"/>
        </w:rPr>
      </w:pPr>
      <w:r w:rsidRPr="002E1432">
        <w:rPr>
          <w:color w:val="000000"/>
        </w:rPr>
        <w:t>3</w:t>
      </w:r>
      <w:r w:rsidR="00FE374D" w:rsidRPr="002E1432">
        <w:rPr>
          <w:color w:val="000000"/>
        </w:rPr>
        <w:t>5</w:t>
      </w:r>
      <w:r w:rsidRPr="002E1432">
        <w:rPr>
          <w:color w:val="000000"/>
        </w:rPr>
        <w:t>.1. Рекламная деятельность на всероссийских соревнованиях организуется в соответствии с требованиями действующего законодательства.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3</w:t>
      </w:r>
      <w:r w:rsidR="00FE374D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5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.2. Игровая площадка может отгораживаться рекламными щитами. Надписи на них не могут наноситься флуоресцентными и люминесцентными красками.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FE374D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5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.3. Рекламные щиты не должны находиться ближе 3-х метров от игрового стола.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FE374D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5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.4. Реклама на бортах бильярдного стола может содержать наименование торговой марки, логотип или имя изготовителя общей площадью не более 700 </w:t>
      </w:r>
      <w:proofErr w:type="spellStart"/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кв.см</w:t>
      </w:r>
      <w:proofErr w:type="spellEnd"/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 Реклама на одежде игроков ограничивается: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.5.1. не более чем двумя рекламными объявлениями в виде торговой марки, символа, логотипа, четко  отделенными между собой и занимающими площадь до 450 кв. см. – спереди на верхней правой стороне жилетки (на груди).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.5.2. не более чем двумя рекламными объявлениями в виде торговой марки, символа, логотипа, четко  отделенных между собой и занимающими площадь до 600 кв. см. – в верхней части жилетки (на спине).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.5.3. не более чем двумя рекламными объявлениями в виде торговой марки, символа, логотипа, четко  отделенных между собой и занимающими площадь до 60 кв. см. – на левом рукаве рубашки.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.5.4. На левой стороне (на груди) жилетки может располагаться только шеврон с логотипом региональной федерации или гербом региона, которую представляет участник соревнования.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.5.5. Реклама на одежде судей может занимать площадь не более  450 кв. см.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FE374D" w:rsidRPr="002E1432">
        <w:t>5</w:t>
      </w:r>
      <w:r w:rsidRPr="002E1432">
        <w:t>.5.6. Вся реклама и рекламные мероприятия в месте проведения соревнования согласовываются с ФБСР.</w:t>
      </w:r>
    </w:p>
    <w:p w:rsidR="0080336E" w:rsidRPr="002E1432" w:rsidRDefault="0080336E">
      <w:pPr>
        <w:pStyle w:val="3"/>
        <w:spacing w:before="0" w:after="0"/>
        <w:ind w:firstLine="709"/>
        <w:rPr>
          <w:rFonts w:ascii="Times New Roman" w:hAnsi="Times New Roman"/>
          <w:color w:val="000000"/>
        </w:rPr>
      </w:pPr>
    </w:p>
    <w:p w:rsidR="0080336E" w:rsidRPr="002E1432" w:rsidRDefault="0080336E">
      <w:pPr>
        <w:pStyle w:val="3"/>
        <w:spacing w:before="0" w:after="0"/>
        <w:ind w:left="2127" w:hanging="1419"/>
        <w:rPr>
          <w:rFonts w:ascii="Times New Roman" w:hAnsi="Times New Roman"/>
          <w:color w:val="000000"/>
        </w:rPr>
      </w:pPr>
      <w:r w:rsidRPr="002E1432">
        <w:rPr>
          <w:rFonts w:ascii="Times New Roman" w:hAnsi="Times New Roman"/>
          <w:color w:val="000000"/>
        </w:rPr>
        <w:t xml:space="preserve">ГЛАВА 10.  СТРУКТУРА И СРОКИ ПРОВЕДЕНИЯ </w:t>
      </w:r>
      <w:bookmarkStart w:id="38" w:name="_Toc205730294"/>
      <w:bookmarkStart w:id="39" w:name="_Toc205730292"/>
    </w:p>
    <w:p w:rsidR="0080336E" w:rsidRPr="002E1432" w:rsidRDefault="0080336E">
      <w:pPr>
        <w:pStyle w:val="3"/>
        <w:spacing w:before="0" w:after="0"/>
        <w:ind w:left="1985" w:hanging="1419"/>
        <w:rPr>
          <w:rFonts w:ascii="Times New Roman" w:hAnsi="Times New Roman"/>
          <w:color w:val="000000"/>
        </w:rPr>
      </w:pPr>
      <w:r w:rsidRPr="002E1432">
        <w:rPr>
          <w:rFonts w:ascii="Times New Roman" w:hAnsi="Times New Roman"/>
          <w:color w:val="000000"/>
        </w:rPr>
        <w:t xml:space="preserve">                        ВСЕРОССИЙСКИХ  СОРЕВНОВНИЙ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3</w:t>
      </w:r>
      <w:r w:rsidR="00FE374D" w:rsidRPr="002E1432">
        <w:rPr>
          <w:i w:val="0"/>
          <w:iCs w:val="0"/>
          <w:color w:val="000000"/>
          <w:sz w:val="24"/>
          <w:szCs w:val="24"/>
          <w:lang w:val="ru-RU"/>
        </w:rPr>
        <w:t>6</w:t>
      </w:r>
      <w:r w:rsidRPr="002E1432">
        <w:rPr>
          <w:i w:val="0"/>
          <w:iCs w:val="0"/>
          <w:color w:val="000000"/>
          <w:sz w:val="24"/>
          <w:szCs w:val="24"/>
        </w:rPr>
        <w:t>. Общие положения проведения всероссийских соревнований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FE374D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6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.1. Всероссийские соревнования проводятся в соответствии с Положением о  соревнованиях по бильярдному спорту, утвержденным Министерством спорта России.</w:t>
      </w:r>
    </w:p>
    <w:p w:rsidR="0080336E" w:rsidRPr="00740A34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FE374D"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6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 xml:space="preserve">.2. Всероссийские соревнования проводится по следующим 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дисциплинам</w:t>
      </w:r>
      <w:r w:rsid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пирамиды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>: «Свободная пирамида»,</w:t>
      </w:r>
      <w:r w:rsidR="00C8193A"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«Свободная пирамида с продолжением», 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>«Комбинированная пирамида», «Динамичная пирамида», «Русская пирамида»</w:t>
      </w:r>
      <w:r w:rsidR="00C8193A"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и «Пирамида – командные соревнования» 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</w:pP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FE374D"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6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 xml:space="preserve">.3. Всероссийские соревнования проводятся среди различных групп спортсменов. Эти группы могут включать: </w:t>
      </w:r>
      <w:r w:rsidR="00C8193A"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мальчиков, девочек, 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>юношей, девушек,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 xml:space="preserve"> юниоров, юниорок,</w:t>
      </w:r>
      <w:r w:rsidRPr="00740A34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мужчин, женщин.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FE374D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6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4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 Всероссийские соревнования проводятся в сроки, определенные Единым календарным планом всероссийских и межрегиональных соревнований (далее для краткости – ЕКП).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3</w:t>
      </w:r>
      <w:r w:rsidR="004C4BC6" w:rsidRPr="002E1432">
        <w:rPr>
          <w:i w:val="0"/>
          <w:iCs w:val="0"/>
          <w:color w:val="000000"/>
          <w:sz w:val="24"/>
          <w:szCs w:val="24"/>
          <w:lang w:val="ru-RU"/>
        </w:rPr>
        <w:t>7</w:t>
      </w:r>
      <w:r w:rsidRPr="002E1432">
        <w:rPr>
          <w:i w:val="0"/>
          <w:iCs w:val="0"/>
          <w:color w:val="000000"/>
          <w:sz w:val="24"/>
          <w:szCs w:val="24"/>
        </w:rPr>
        <w:t xml:space="preserve">. Порядок проведения </w:t>
      </w:r>
      <w:bookmarkEnd w:id="38"/>
      <w:r w:rsidRPr="002E1432">
        <w:rPr>
          <w:i w:val="0"/>
          <w:iCs w:val="0"/>
          <w:color w:val="000000"/>
          <w:sz w:val="24"/>
          <w:szCs w:val="24"/>
        </w:rPr>
        <w:t>всероссийских соревнований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4C4BC6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  <w:r w:rsidR="004C4BC6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1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 Квоты для региональных федераций на участие спортсменов во всероссийских соревнованиях устанавливаются Положением о соревновании.</w:t>
      </w:r>
    </w:p>
    <w:p w:rsidR="0080336E" w:rsidRPr="002E1432" w:rsidRDefault="0080336E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="004C4BC6"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.2. Для участия во всероссийском соревновании региональные федерации подают заявки установленного образца. Заявки направляются в адрес ФБСР и Организатора не позднее, чем за 10 суток до дня начала соревнований</w:t>
      </w:r>
    </w:p>
    <w:p w:rsidR="004C4BC6" w:rsidRPr="002E1432" w:rsidRDefault="004C4BC6" w:rsidP="004C4BC6">
      <w:pPr>
        <w:pStyle w:val="a6"/>
        <w:spacing w:before="0" w:after="0"/>
        <w:ind w:firstLine="709"/>
        <w:jc w:val="both"/>
        <w:rPr>
          <w:b w:val="0"/>
          <w:bCs w:val="0"/>
          <w:i w:val="0"/>
          <w:iCs w:val="0"/>
          <w:color w:val="000000"/>
          <w:sz w:val="24"/>
          <w:szCs w:val="24"/>
        </w:rPr>
      </w:pPr>
      <w:bookmarkStart w:id="40" w:name="_Toc205730293"/>
      <w:bookmarkEnd w:id="39"/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3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7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  <w:lang w:val="ru-RU"/>
        </w:rPr>
        <w:t>3</w:t>
      </w:r>
      <w:r w:rsidRPr="00355BC1">
        <w:rPr>
          <w:b w:val="0"/>
          <w:bCs w:val="0"/>
          <w:i w:val="0"/>
          <w:iCs w:val="0"/>
          <w:color w:val="000000"/>
          <w:sz w:val="24"/>
          <w:szCs w:val="24"/>
        </w:rPr>
        <w:t>. Количество партий во встречах</w:t>
      </w:r>
      <w:r w:rsidRPr="002E1432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определяется Положением о соревновании, либо, если не определено Положением о соревновании, – Главной судейской коллегией соревнования.</w:t>
      </w: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</w:p>
    <w:p w:rsidR="0080336E" w:rsidRPr="00740A34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740A34">
        <w:rPr>
          <w:i w:val="0"/>
          <w:iCs w:val="0"/>
          <w:color w:val="000000"/>
          <w:sz w:val="24"/>
          <w:szCs w:val="24"/>
        </w:rPr>
        <w:t>Статья 3</w:t>
      </w:r>
      <w:r w:rsidR="004C4BC6" w:rsidRPr="00740A34">
        <w:rPr>
          <w:i w:val="0"/>
          <w:iCs w:val="0"/>
          <w:color w:val="000000"/>
          <w:sz w:val="24"/>
          <w:szCs w:val="24"/>
          <w:lang w:val="ru-RU"/>
        </w:rPr>
        <w:t>8</w:t>
      </w:r>
      <w:r w:rsidRPr="00740A34">
        <w:rPr>
          <w:i w:val="0"/>
          <w:iCs w:val="0"/>
          <w:color w:val="000000"/>
          <w:sz w:val="24"/>
          <w:szCs w:val="24"/>
        </w:rPr>
        <w:t>. Рейтинг спортсменов</w:t>
      </w:r>
    </w:p>
    <w:p w:rsidR="0080336E" w:rsidRPr="00740A34" w:rsidRDefault="0080336E">
      <w:pPr>
        <w:pStyle w:val="a3"/>
        <w:spacing w:before="0" w:after="0"/>
        <w:ind w:firstLine="709"/>
        <w:jc w:val="both"/>
      </w:pPr>
      <w:r w:rsidRPr="00740A34">
        <w:t>3</w:t>
      </w:r>
      <w:r w:rsidR="004C4BC6" w:rsidRPr="00740A34">
        <w:t>8</w:t>
      </w:r>
      <w:r w:rsidRPr="00740A34">
        <w:t xml:space="preserve">.1. В ФБСР ведется рейтинг спортсменов (далее для краткости – рейтинг), участвующих в официальных всероссийских соревнованиях. </w:t>
      </w:r>
    </w:p>
    <w:p w:rsidR="0080336E" w:rsidRPr="00740A34" w:rsidRDefault="0080336E">
      <w:pPr>
        <w:pStyle w:val="a3"/>
        <w:spacing w:before="0" w:after="0"/>
        <w:ind w:firstLine="709"/>
        <w:jc w:val="both"/>
      </w:pPr>
      <w:r w:rsidRPr="00740A34">
        <w:lastRenderedPageBreak/>
        <w:t>3</w:t>
      </w:r>
      <w:r w:rsidR="004C4BC6" w:rsidRPr="00740A34">
        <w:t>8</w:t>
      </w:r>
      <w:r w:rsidRPr="00740A34">
        <w:t>.2. Рейтинг отражает динамику изменения спортивных достижений каждого из участников всероссийских соревнований и основывается исключительно на результатах, показанных спортсменом на соревнованиях.</w:t>
      </w:r>
    </w:p>
    <w:p w:rsidR="0080336E" w:rsidRPr="00740A34" w:rsidRDefault="0080336E">
      <w:pPr>
        <w:pStyle w:val="a3"/>
        <w:spacing w:before="0" w:after="0"/>
        <w:ind w:firstLine="709"/>
        <w:jc w:val="both"/>
      </w:pPr>
      <w:r w:rsidRPr="00740A34">
        <w:t>3</w:t>
      </w:r>
      <w:r w:rsidR="004C4BC6" w:rsidRPr="00740A34">
        <w:t>8</w:t>
      </w:r>
      <w:r w:rsidRPr="00740A34">
        <w:t xml:space="preserve">.3. Рейтинг отражается в рейтинг-листе, который представляет собой список игроков, расставленных в порядке убывания, в зависимости от количества набранных очков на рейтинговых соревнованиях. Рейтинг-лист ведется отдельно для мужчин и женщин. </w:t>
      </w:r>
    </w:p>
    <w:p w:rsidR="0080336E" w:rsidRPr="00740A34" w:rsidRDefault="0080336E">
      <w:pPr>
        <w:pStyle w:val="a3"/>
        <w:spacing w:before="0" w:after="0"/>
        <w:ind w:firstLine="709"/>
        <w:jc w:val="both"/>
      </w:pPr>
      <w:r w:rsidRPr="00740A34">
        <w:t>3</w:t>
      </w:r>
      <w:r w:rsidR="004C4BC6" w:rsidRPr="00740A34">
        <w:t>8</w:t>
      </w:r>
      <w:r w:rsidRPr="00740A34">
        <w:t xml:space="preserve">.4. Решение о принадлежности конкретного соревнования к рейтинговому принимает Президиум ФБСР. </w:t>
      </w:r>
    </w:p>
    <w:p w:rsidR="0080336E" w:rsidRPr="002E1432" w:rsidRDefault="0080336E">
      <w:pPr>
        <w:pStyle w:val="a3"/>
        <w:spacing w:before="0" w:after="0"/>
        <w:ind w:firstLine="709"/>
        <w:jc w:val="both"/>
      </w:pPr>
      <w:r w:rsidRPr="00740A34">
        <w:t>3</w:t>
      </w:r>
      <w:r w:rsidR="004C4BC6" w:rsidRPr="00740A34">
        <w:t>8</w:t>
      </w:r>
      <w:r w:rsidRPr="00740A34">
        <w:t>.5. Порядок начисления рейтинговых очков и ведения рейтинг-листа определяется Положением о Рейтинге спортсменов ФБСР.</w:t>
      </w:r>
    </w:p>
    <w:p w:rsidR="0080336E" w:rsidRPr="002E1432" w:rsidRDefault="0080336E">
      <w:pPr>
        <w:pStyle w:val="a3"/>
        <w:spacing w:before="0" w:after="0"/>
        <w:ind w:firstLine="709"/>
        <w:jc w:val="both"/>
      </w:pPr>
    </w:p>
    <w:p w:rsidR="0080336E" w:rsidRPr="002E1432" w:rsidRDefault="0080336E">
      <w:pPr>
        <w:pStyle w:val="a6"/>
        <w:spacing w:before="0" w:after="0"/>
        <w:ind w:firstLine="709"/>
        <w:jc w:val="left"/>
        <w:rPr>
          <w:i w:val="0"/>
          <w:iCs w:val="0"/>
          <w:color w:val="000000"/>
          <w:sz w:val="24"/>
          <w:szCs w:val="24"/>
        </w:rPr>
      </w:pPr>
      <w:r w:rsidRPr="002E1432">
        <w:rPr>
          <w:i w:val="0"/>
          <w:iCs w:val="0"/>
          <w:color w:val="000000"/>
          <w:sz w:val="24"/>
          <w:szCs w:val="24"/>
        </w:rPr>
        <w:t>Статья 3</w:t>
      </w:r>
      <w:r w:rsidR="004C4BC6" w:rsidRPr="002E1432">
        <w:rPr>
          <w:i w:val="0"/>
          <w:iCs w:val="0"/>
          <w:color w:val="000000"/>
          <w:sz w:val="24"/>
          <w:szCs w:val="24"/>
          <w:lang w:val="ru-RU"/>
        </w:rPr>
        <w:t>9</w:t>
      </w:r>
      <w:r w:rsidRPr="002E1432">
        <w:rPr>
          <w:i w:val="0"/>
          <w:iCs w:val="0"/>
          <w:color w:val="000000"/>
          <w:sz w:val="24"/>
          <w:szCs w:val="24"/>
        </w:rPr>
        <w:t xml:space="preserve">. </w:t>
      </w:r>
      <w:bookmarkEnd w:id="40"/>
      <w:r w:rsidRPr="002E1432">
        <w:rPr>
          <w:i w:val="0"/>
          <w:iCs w:val="0"/>
          <w:color w:val="000000"/>
          <w:sz w:val="24"/>
          <w:szCs w:val="24"/>
        </w:rPr>
        <w:t>Сборная команда России на международные соревнования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4C4BC6" w:rsidRPr="002E1432">
        <w:rPr>
          <w:color w:val="000000"/>
        </w:rPr>
        <w:t>9</w:t>
      </w:r>
      <w:r w:rsidRPr="002E1432">
        <w:rPr>
          <w:color w:val="000000"/>
        </w:rPr>
        <w:t>.1. Для участия в официальных международных соревнованиях формируются сборные команды России.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4C4BC6" w:rsidRPr="002E1432">
        <w:rPr>
          <w:color w:val="000000"/>
        </w:rPr>
        <w:t>9</w:t>
      </w:r>
      <w:r w:rsidRPr="002E1432">
        <w:rPr>
          <w:color w:val="000000"/>
        </w:rPr>
        <w:t>.2. Члены сборных команд отбираются в основном из числа спортсменов, включенных в единый список кандидатов в сборные команды России, утвержденный Министерством спорта России.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4C4BC6" w:rsidRPr="002E1432">
        <w:rPr>
          <w:color w:val="000000"/>
        </w:rPr>
        <w:t>9</w:t>
      </w:r>
      <w:r w:rsidRPr="002E1432">
        <w:rPr>
          <w:color w:val="000000"/>
        </w:rPr>
        <w:t xml:space="preserve">.3. Список кандидатов в сборные команды России готовит Исполнительная дирекция ФБСР на основании приказа Минспорта России от 2 февраля 2009 года №21. </w:t>
      </w:r>
    </w:p>
    <w:p w:rsidR="0080336E" w:rsidRPr="002E1432" w:rsidRDefault="0080336E">
      <w:pPr>
        <w:ind w:firstLine="709"/>
        <w:jc w:val="both"/>
        <w:rPr>
          <w:color w:val="000000"/>
        </w:rPr>
      </w:pPr>
      <w:r w:rsidRPr="002E1432">
        <w:rPr>
          <w:color w:val="000000"/>
        </w:rPr>
        <w:t>3</w:t>
      </w:r>
      <w:r w:rsidR="004C4BC6" w:rsidRPr="002E1432">
        <w:rPr>
          <w:color w:val="000000"/>
        </w:rPr>
        <w:t>9</w:t>
      </w:r>
      <w:r w:rsidRPr="002E1432">
        <w:rPr>
          <w:color w:val="000000"/>
        </w:rPr>
        <w:t xml:space="preserve">.4. Каждый из спортсменов-членов сборных команд России обязан иметь договор с ФБСР, предметом которого является сотрудничество сторон по подготовке и выступлению члена сборной команды России на международных соревнованиях по бильярдному спорту в составе сборной команды России в соответствии с положениями Федерального закона «О физической культуре и спорте в Российской Федерации» от 4 декабря 2007 года, № 329-ФЗ. </w:t>
      </w:r>
    </w:p>
    <w:p w:rsidR="0080336E" w:rsidRPr="002E1432" w:rsidRDefault="0080336E">
      <w:pPr>
        <w:pStyle w:val="a3"/>
        <w:spacing w:before="0" w:after="0"/>
        <w:ind w:firstLine="720"/>
        <w:jc w:val="both"/>
      </w:pPr>
      <w:r w:rsidRPr="002E1432">
        <w:t>3</w:t>
      </w:r>
      <w:r w:rsidR="004C4BC6" w:rsidRPr="002E1432">
        <w:t>9</w:t>
      </w:r>
      <w:r w:rsidRPr="002E1432">
        <w:t xml:space="preserve">.5. Количественный состав сборных команд России на официальные международные соревнования  определяется в соответствии с квотами, установленными международным организациями по пирамиде. </w:t>
      </w:r>
    </w:p>
    <w:p w:rsidR="0080336E" w:rsidRPr="002E1432" w:rsidRDefault="008033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  <w:lang w:eastAsia="ar-SA"/>
        </w:rPr>
      </w:pPr>
      <w:r w:rsidRPr="002E1432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4C4BC6" w:rsidRPr="002E1432">
        <w:rPr>
          <w:rFonts w:ascii="Times New Roman" w:hAnsi="Times New Roman"/>
          <w:b w:val="0"/>
          <w:bCs w:val="0"/>
          <w:sz w:val="24"/>
          <w:szCs w:val="24"/>
          <w:lang w:val="ru-RU"/>
        </w:rPr>
        <w:t>9</w:t>
      </w:r>
      <w:r w:rsidRPr="002E1432">
        <w:rPr>
          <w:rFonts w:ascii="Times New Roman" w:hAnsi="Times New Roman"/>
          <w:b w:val="0"/>
          <w:bCs w:val="0"/>
          <w:sz w:val="24"/>
          <w:szCs w:val="24"/>
        </w:rPr>
        <w:t xml:space="preserve">.6. Для определения персонального состава спортсменов сборных команд России тренерский совет ФБСР рассматривает кандидатов из числа спортсменов, отвечающих условиям отбора, </w:t>
      </w:r>
      <w:r w:rsidRPr="002E1432">
        <w:rPr>
          <w:rFonts w:ascii="Times New Roman" w:hAnsi="Times New Roman"/>
          <w:b w:val="0"/>
          <w:bCs w:val="0"/>
          <w:sz w:val="24"/>
          <w:szCs w:val="24"/>
          <w:lang w:val="ru-RU"/>
        </w:rPr>
        <w:t>определенных Положением о порядке отбора спортсменов в состав сборных команд России на официальные международные соревнования</w:t>
      </w:r>
      <w:r w:rsidRPr="002E1432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</w:p>
    <w:p w:rsidR="0080336E" w:rsidRPr="002E1432" w:rsidRDefault="0080336E">
      <w:pPr>
        <w:pStyle w:val="a3"/>
        <w:spacing w:before="0" w:after="0"/>
        <w:jc w:val="both"/>
        <w:rPr>
          <w:b/>
          <w:bCs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  <w:lang w:val="ru-RU"/>
        </w:rPr>
      </w:pPr>
    </w:p>
    <w:p w:rsidR="0080336E" w:rsidRPr="002E1432" w:rsidRDefault="0080336E">
      <w:pPr>
        <w:pStyle w:val="a6"/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</w:p>
    <w:p w:rsidR="0080336E" w:rsidRPr="002E1432" w:rsidRDefault="0080336E">
      <w:pPr>
        <w:pStyle w:val="a3"/>
        <w:spacing w:before="0" w:after="0"/>
        <w:ind w:firstLine="720"/>
        <w:jc w:val="both"/>
        <w:rPr>
          <w:b/>
          <w:bCs/>
        </w:rPr>
      </w:pPr>
    </w:p>
    <w:p w:rsidR="0080336E" w:rsidRPr="002E1432" w:rsidRDefault="0080336E">
      <w:pPr>
        <w:pStyle w:val="a3"/>
        <w:spacing w:before="0" w:after="0"/>
        <w:ind w:firstLine="720"/>
        <w:jc w:val="both"/>
        <w:rPr>
          <w:b/>
          <w:bCs/>
        </w:rPr>
      </w:pPr>
    </w:p>
    <w:p w:rsidR="0080336E" w:rsidRPr="002E1432" w:rsidRDefault="0080336E">
      <w:pPr>
        <w:pStyle w:val="a3"/>
        <w:spacing w:before="0" w:after="0"/>
        <w:ind w:firstLine="720"/>
        <w:jc w:val="both"/>
        <w:rPr>
          <w:b/>
          <w:bCs/>
        </w:rPr>
      </w:pPr>
    </w:p>
    <w:p w:rsidR="0080336E" w:rsidRPr="002E1432" w:rsidRDefault="0080336E">
      <w:pPr>
        <w:widowControl w:val="0"/>
        <w:jc w:val="both"/>
        <w:rPr>
          <w:b/>
          <w:bCs/>
          <w:color w:val="000000"/>
          <w:lang w:eastAsia="ar-SA"/>
        </w:rPr>
      </w:pPr>
    </w:p>
    <w:p w:rsidR="0080336E" w:rsidRPr="002E1432" w:rsidRDefault="0080336E">
      <w:pPr>
        <w:widowControl w:val="0"/>
        <w:jc w:val="both"/>
        <w:rPr>
          <w:b/>
          <w:bCs/>
          <w:color w:val="000000"/>
          <w:lang w:eastAsia="ar-SA"/>
        </w:rPr>
      </w:pPr>
    </w:p>
    <w:p w:rsidR="000D14C5" w:rsidRPr="002E1432" w:rsidRDefault="000D14C5">
      <w:pPr>
        <w:widowControl w:val="0"/>
        <w:jc w:val="both"/>
        <w:rPr>
          <w:b/>
          <w:bCs/>
          <w:color w:val="000000"/>
          <w:lang w:eastAsia="ar-SA"/>
        </w:rPr>
      </w:pPr>
    </w:p>
    <w:p w:rsidR="000D14C5" w:rsidRPr="002E1432" w:rsidRDefault="000D14C5">
      <w:pPr>
        <w:widowControl w:val="0"/>
        <w:jc w:val="both"/>
        <w:rPr>
          <w:b/>
          <w:bCs/>
          <w:color w:val="000000"/>
          <w:lang w:eastAsia="ar-SA"/>
        </w:rPr>
      </w:pPr>
    </w:p>
    <w:p w:rsidR="000D14C5" w:rsidRPr="002E1432" w:rsidRDefault="000D14C5">
      <w:pPr>
        <w:widowControl w:val="0"/>
        <w:jc w:val="both"/>
        <w:rPr>
          <w:b/>
          <w:bCs/>
          <w:color w:val="000000"/>
          <w:lang w:eastAsia="ar-SA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DC60C2" w:rsidRPr="002E1432" w:rsidRDefault="00DC60C2">
      <w:pPr>
        <w:widowControl w:val="0"/>
        <w:ind w:left="4820"/>
        <w:jc w:val="center"/>
        <w:rPr>
          <w:color w:val="000000"/>
        </w:rPr>
      </w:pPr>
    </w:p>
    <w:p w:rsidR="0080336E" w:rsidRPr="002E1432" w:rsidRDefault="0080336E">
      <w:pPr>
        <w:widowControl w:val="0"/>
        <w:ind w:left="4820"/>
        <w:jc w:val="center"/>
        <w:rPr>
          <w:color w:val="000000"/>
        </w:rPr>
      </w:pPr>
      <w:r w:rsidRPr="002E1432">
        <w:rPr>
          <w:color w:val="000000"/>
        </w:rPr>
        <w:t>Приложение 1</w:t>
      </w:r>
    </w:p>
    <w:p w:rsidR="0080336E" w:rsidRPr="002E1432" w:rsidRDefault="0080336E">
      <w:pPr>
        <w:widowControl w:val="0"/>
        <w:ind w:left="4820"/>
        <w:jc w:val="center"/>
        <w:rPr>
          <w:color w:val="000000"/>
        </w:rPr>
      </w:pPr>
      <w:r w:rsidRPr="002E1432">
        <w:rPr>
          <w:color w:val="000000"/>
        </w:rPr>
        <w:t>К ст. 16.2. Регламента официальных всероссийских соревнований по бильярдному спорту.</w:t>
      </w:r>
    </w:p>
    <w:p w:rsidR="0080336E" w:rsidRPr="002E1432" w:rsidRDefault="0080336E">
      <w:pPr>
        <w:pStyle w:val="af5"/>
        <w:rPr>
          <w:lang w:val="ru-RU"/>
        </w:rPr>
      </w:pPr>
    </w:p>
    <w:p w:rsidR="0080336E" w:rsidRPr="002E1432" w:rsidRDefault="0080336E">
      <w:pPr>
        <w:pStyle w:val="af5"/>
        <w:rPr>
          <w:rFonts w:ascii="Times New Roman" w:hAnsi="Times New Roman"/>
        </w:rPr>
      </w:pPr>
      <w:r w:rsidRPr="002E1432">
        <w:rPr>
          <w:rFonts w:ascii="Times New Roman" w:hAnsi="Times New Roman"/>
        </w:rPr>
        <w:t>ТИПОВАЯ ФОРМА ДОГОВОРА</w:t>
      </w:r>
    </w:p>
    <w:p w:rsidR="0080336E" w:rsidRPr="002E1432" w:rsidRDefault="0080336E">
      <w:pPr>
        <w:jc w:val="center"/>
      </w:pPr>
    </w:p>
    <w:p w:rsidR="0080336E" w:rsidRPr="002E1432" w:rsidRDefault="0080336E">
      <w:pPr>
        <w:jc w:val="center"/>
      </w:pPr>
      <w:r w:rsidRPr="002E1432">
        <w:t>г. Москва                                                                                     «      »                          г.</w:t>
      </w:r>
    </w:p>
    <w:p w:rsidR="0080336E" w:rsidRPr="002E1432" w:rsidRDefault="0080336E"/>
    <w:p w:rsidR="0080336E" w:rsidRPr="002E1432" w:rsidRDefault="0080336E">
      <w:pPr>
        <w:pStyle w:val="af3"/>
        <w:spacing w:after="0"/>
        <w:ind w:left="0" w:firstLine="709"/>
        <w:jc w:val="both"/>
      </w:pPr>
      <w:r w:rsidRPr="002E1432">
        <w:t>Общероссийский союз общественных объединений «Федерация бильярдного спорта России», именуемая в дальнейшем «Федерация», в лице Президента ФБСР Завального Павла Николаевича, действующего на основании Устава с одной стороны и гражданин Российской Федерации, член сборной команды России по бильярдному спорту, именуемый в дальнейшем «Спортсмен» ___________________________________________</w:t>
      </w:r>
    </w:p>
    <w:p w:rsidR="0080336E" w:rsidRPr="002E1432" w:rsidRDefault="0080336E">
      <w:pPr>
        <w:pStyle w:val="af3"/>
        <w:spacing w:after="0"/>
        <w:ind w:left="0"/>
        <w:jc w:val="both"/>
      </w:pPr>
      <w:r w:rsidRPr="002E1432">
        <w:t>___________________________________ , с другой стороны, в дальнейшем, именуемые «Стороны» заключили настоящий договор о нижеследующем</w:t>
      </w:r>
    </w:p>
    <w:p w:rsidR="0080336E" w:rsidRPr="002E1432" w:rsidRDefault="0080336E">
      <w:pPr>
        <w:pStyle w:val="af3"/>
        <w:spacing w:after="0"/>
        <w:jc w:val="both"/>
      </w:pPr>
    </w:p>
    <w:p w:rsidR="0080336E" w:rsidRPr="002E1432" w:rsidRDefault="0080336E">
      <w:pPr>
        <w:pStyle w:val="af3"/>
        <w:spacing w:after="0"/>
        <w:ind w:left="720" w:firstLine="540"/>
        <w:rPr>
          <w:b/>
          <w:bCs/>
        </w:rPr>
      </w:pPr>
      <w:r w:rsidRPr="002E1432">
        <w:rPr>
          <w:b/>
          <w:bCs/>
        </w:rPr>
        <w:t>1. ПРЕДМЕТ ДОГОВОРА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1.1. Предметом настоящего Договора является сотрудничество Сторон по подготовке и выступлению Спортсмена на международных соревнованиях по бильярдному спорту в составе сборной команды России по бильярдному спорту в соответствии с положениями Федерального закона «О физической культуре и спорте в Российской Федерации» от 04 декабря 2007 г. №329-Ф3;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1.2. Под международными соревнованиями понимаются все официальные соревнования по бильярдному спорту, проводимые Всемирной конфедерацией бильярдного спорта «</w:t>
      </w:r>
      <w:r w:rsidRPr="002E1432">
        <w:rPr>
          <w:lang w:val="en-US"/>
        </w:rPr>
        <w:t>World</w:t>
      </w:r>
      <w:r w:rsidRPr="002E1432">
        <w:t xml:space="preserve"> </w:t>
      </w:r>
      <w:r w:rsidRPr="002E1432">
        <w:rPr>
          <w:lang w:val="en-US"/>
        </w:rPr>
        <w:t>Confederation</w:t>
      </w:r>
      <w:r w:rsidRPr="002E1432">
        <w:t xml:space="preserve"> </w:t>
      </w:r>
      <w:r w:rsidRPr="002E1432">
        <w:rPr>
          <w:lang w:val="en-US"/>
        </w:rPr>
        <w:t>of</w:t>
      </w:r>
      <w:r w:rsidRPr="002E1432">
        <w:t xml:space="preserve"> </w:t>
      </w:r>
      <w:r w:rsidRPr="002E1432">
        <w:rPr>
          <w:lang w:val="en-US"/>
        </w:rPr>
        <w:t>Billiard</w:t>
      </w:r>
      <w:r w:rsidRPr="002E1432">
        <w:t xml:space="preserve"> </w:t>
      </w:r>
      <w:r w:rsidRPr="002E1432">
        <w:rPr>
          <w:lang w:val="en-US"/>
        </w:rPr>
        <w:t>Sports</w:t>
      </w:r>
      <w:r w:rsidRPr="002E1432">
        <w:t xml:space="preserve">), Всемирным </w:t>
      </w:r>
      <w:r w:rsidR="00DC60C2" w:rsidRPr="002E1432">
        <w:rPr>
          <w:lang w:val="ru-RU"/>
        </w:rPr>
        <w:t xml:space="preserve">карамбольным </w:t>
      </w:r>
      <w:r w:rsidR="00DC60C2" w:rsidRPr="002E1432">
        <w:t>союзом</w:t>
      </w:r>
      <w:r w:rsidRPr="002E1432">
        <w:t xml:space="preserve"> (</w:t>
      </w:r>
      <w:r w:rsidRPr="002E1432">
        <w:rPr>
          <w:lang w:val="en-US"/>
        </w:rPr>
        <w:t>Union</w:t>
      </w:r>
      <w:r w:rsidRPr="002E1432">
        <w:t xml:space="preserve"> </w:t>
      </w:r>
      <w:proofErr w:type="spellStart"/>
      <w:r w:rsidRPr="002E1432">
        <w:rPr>
          <w:lang w:val="en-US"/>
        </w:rPr>
        <w:t>Mondiale</w:t>
      </w:r>
      <w:proofErr w:type="spellEnd"/>
      <w:r w:rsidRPr="002E1432">
        <w:t xml:space="preserve"> </w:t>
      </w:r>
      <w:r w:rsidRPr="002E1432">
        <w:rPr>
          <w:lang w:val="en-US"/>
        </w:rPr>
        <w:t>de</w:t>
      </w:r>
      <w:r w:rsidRPr="002E1432">
        <w:t xml:space="preserve"> </w:t>
      </w:r>
      <w:r w:rsidRPr="002E1432">
        <w:rPr>
          <w:lang w:val="en-US"/>
        </w:rPr>
        <w:t>Billiard</w:t>
      </w:r>
      <w:r w:rsidRPr="002E1432">
        <w:t>), Всемирной ассоциацией пула (</w:t>
      </w:r>
      <w:r w:rsidRPr="002E1432">
        <w:rPr>
          <w:lang w:val="en-US"/>
        </w:rPr>
        <w:t>World</w:t>
      </w:r>
      <w:r w:rsidRPr="002E1432">
        <w:t xml:space="preserve"> </w:t>
      </w:r>
      <w:r w:rsidRPr="002E1432">
        <w:rPr>
          <w:lang w:val="en-US"/>
        </w:rPr>
        <w:t>Pool</w:t>
      </w:r>
      <w:r w:rsidRPr="002E1432">
        <w:t>-</w:t>
      </w:r>
      <w:r w:rsidRPr="002E1432">
        <w:rPr>
          <w:lang w:val="en-US"/>
        </w:rPr>
        <w:t>Billiard</w:t>
      </w:r>
      <w:r w:rsidRPr="002E1432">
        <w:t xml:space="preserve"> </w:t>
      </w:r>
      <w:r w:rsidRPr="002E1432">
        <w:rPr>
          <w:lang w:val="en-US"/>
        </w:rPr>
        <w:t>Association</w:t>
      </w:r>
      <w:r w:rsidRPr="002E1432">
        <w:t>), Всемирной федерацией снукера (</w:t>
      </w:r>
      <w:r w:rsidRPr="002E1432">
        <w:rPr>
          <w:lang w:val="en-US"/>
        </w:rPr>
        <w:t>World</w:t>
      </w:r>
      <w:r w:rsidRPr="002E1432">
        <w:t xml:space="preserve"> </w:t>
      </w:r>
      <w:r w:rsidRPr="002E1432">
        <w:rPr>
          <w:lang w:val="en-US"/>
        </w:rPr>
        <w:t>snooker</w:t>
      </w:r>
      <w:r w:rsidRPr="002E1432">
        <w:t xml:space="preserve"> </w:t>
      </w:r>
      <w:r w:rsidRPr="002E1432">
        <w:rPr>
          <w:lang w:val="en-US"/>
        </w:rPr>
        <w:t>Federation</w:t>
      </w:r>
      <w:r w:rsidRPr="002E1432">
        <w:t>) и Международной Конфедерацией пирамиды (</w:t>
      </w:r>
      <w:r w:rsidRPr="002E1432">
        <w:rPr>
          <w:lang w:val="en-US"/>
        </w:rPr>
        <w:t>International</w:t>
      </w:r>
      <w:r w:rsidRPr="002E1432">
        <w:t xml:space="preserve"> </w:t>
      </w:r>
      <w:r w:rsidRPr="002E1432">
        <w:rPr>
          <w:lang w:val="en-US"/>
        </w:rPr>
        <w:t>Pyramid</w:t>
      </w:r>
      <w:r w:rsidRPr="002E1432">
        <w:t xml:space="preserve"> </w:t>
      </w:r>
      <w:r w:rsidRPr="002E1432">
        <w:rPr>
          <w:lang w:val="en-US"/>
        </w:rPr>
        <w:t>Confederation</w:t>
      </w:r>
      <w:r w:rsidRPr="002E1432">
        <w:t>)</w:t>
      </w:r>
    </w:p>
    <w:p w:rsidR="0080336E" w:rsidRPr="002E1432" w:rsidRDefault="0080336E">
      <w:pPr>
        <w:pStyle w:val="af3"/>
        <w:spacing w:after="0"/>
        <w:ind w:left="720" w:firstLine="540"/>
      </w:pPr>
    </w:p>
    <w:p w:rsidR="0080336E" w:rsidRPr="002E1432" w:rsidRDefault="0080336E">
      <w:pPr>
        <w:pStyle w:val="af3"/>
        <w:spacing w:after="0"/>
        <w:ind w:left="720" w:firstLine="540"/>
        <w:rPr>
          <w:b/>
          <w:bCs/>
        </w:rPr>
      </w:pPr>
      <w:r w:rsidRPr="002E1432">
        <w:rPr>
          <w:b/>
          <w:bCs/>
        </w:rPr>
        <w:t>2. ВЗАИМООТНОШНИЯ СТОРОН</w:t>
      </w:r>
    </w:p>
    <w:p w:rsidR="0080336E" w:rsidRPr="002E1432" w:rsidRDefault="0080336E">
      <w:pPr>
        <w:pStyle w:val="af3"/>
        <w:spacing w:after="0"/>
        <w:ind w:left="720" w:firstLine="540"/>
        <w:rPr>
          <w:b/>
          <w:bCs/>
          <w:u w:val="single"/>
        </w:rPr>
      </w:pPr>
      <w:r w:rsidRPr="002E1432">
        <w:t>2.1</w:t>
      </w:r>
      <w:r w:rsidRPr="002E1432">
        <w:rPr>
          <w:b/>
          <w:bCs/>
        </w:rPr>
        <w:t xml:space="preserve"> </w:t>
      </w:r>
      <w:r w:rsidRPr="002E1432">
        <w:rPr>
          <w:b/>
          <w:bCs/>
          <w:u w:val="single"/>
        </w:rPr>
        <w:t>Федерация</w:t>
      </w:r>
      <w:r w:rsidRPr="002E1432">
        <w:rPr>
          <w:b/>
          <w:bCs/>
        </w:rPr>
        <w:t>: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2.1.1. организует и обеспечивает подготовку Спортсмена для выступления за сборную команду России по бильярдному спорту в соответствии с утвержденным планом проведения соревнований и спортивных мероприятий.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2.1.2. представляет интересы Спортсмена как представителя национальной федерации и заявляет его для участия в международных соревнованиях в установленном порядке;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2.1.3. рассматривает и утверждает индивидуальные планы подготовки Спортсмена, а так же другие материалы, имеющие непосредственное отношение к его подготовке;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lastRenderedPageBreak/>
        <w:t>2.1.4. в период проведения учебно-тренировочных сборов и соревнований обеспечивает Спортсмена необходимыми медикаментами и восстановительными средствами;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2.1.5. проводит в период нахождения Спортсмена в расположени</w:t>
      </w:r>
      <w:r w:rsidR="005B033D" w:rsidRPr="002E1432">
        <w:rPr>
          <w:lang w:val="ru-RU"/>
        </w:rPr>
        <w:t>и</w:t>
      </w:r>
      <w:r w:rsidRPr="002E1432">
        <w:t xml:space="preserve"> сборной команды России по бильярдному спорту его углубленное медицинское обследование;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2.1.6. обязуется заключить договор добровольного страхования жизни и здоровья Спортсмена в интересах Спортсмена (выгодоприобретателя) на период нахождения спортсмена на учебно-тренировочных сборах и участия Спортсмена в международных соревнованиях, в том числе за пределами Российской Федерации;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2.1.7. оформляет необходимые документы для выезда на международные мероприятия, связанные с подготовкой и выступлением сборной команды России по бильярдному спорту;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2.1.8. обеспечивает Спортсмена необходимым спортивным инвентарем и экипировкой;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2.1.9. вправе использовать имя и изображение спортсмена для мероприятий, проводимых Федерацией, и пропаганды бильярдного спорта как вида спорта;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2.1.10. вправе выплачивать Спортсмену вознаграждение за достижение им высоких спортивных результатов в соответствии с решениями Президиума Федерации.</w:t>
      </w:r>
    </w:p>
    <w:p w:rsidR="0080336E" w:rsidRPr="002E1432" w:rsidRDefault="0080336E">
      <w:pPr>
        <w:pStyle w:val="af3"/>
        <w:spacing w:after="0"/>
        <w:ind w:left="720" w:firstLine="540"/>
      </w:pPr>
    </w:p>
    <w:p w:rsidR="0080336E" w:rsidRPr="002E1432" w:rsidRDefault="0080336E">
      <w:pPr>
        <w:pStyle w:val="af3"/>
        <w:spacing w:after="0"/>
        <w:ind w:left="720" w:firstLine="540"/>
        <w:rPr>
          <w:b/>
          <w:bCs/>
        </w:rPr>
      </w:pPr>
      <w:r w:rsidRPr="002E1432">
        <w:t>2.2.</w:t>
      </w:r>
      <w:r w:rsidRPr="002E1432">
        <w:rPr>
          <w:b/>
          <w:bCs/>
          <w:u w:val="single"/>
        </w:rPr>
        <w:t xml:space="preserve"> Спортсмен</w:t>
      </w:r>
      <w:r w:rsidRPr="002E1432">
        <w:rPr>
          <w:b/>
          <w:bCs/>
        </w:rPr>
        <w:t>: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2.2.1. выполняет утвержденный Федерацией индивидуальный перспективный план подготовки к участию в международных соревнованиях в составе сборной команды России по бильярдному спорту;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2.2.2. участвует в официальных российских соревнованиях, проводимых под эгидой Федерации, а также в международных соревнованиях, проводимых под эгидой организаций указанных в пункте 1.2. настоящего Договора;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2.2.3. во всех остальных (не перечисленных в пункте 2.2.2.), в том числе в коммерческих соревнованиях, Спортсмен вправе выступать только с письменного согласия Федерации;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2.2.4. поддерживает высокий уровень общей, физической и специальной подготовки, обеспечивающей достижение результатов международного класса;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2.2.5. выступает в составе сборной команды России по бильярдному спорту в международных соревнованиях;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2.2.6. соблюдает правила внутреннего распорядка, действующие во время проведения учебно-тренировочных сборов, а также иных мероприятий, связанных с подготовкой и участием сборной команды России по бильярдному спорту в международных соревнованиях;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2.2.7. для достижения спортивных результатов не использует средства, входящие в список медицинских препаратов, запрещенных к применению Всемирным антидопинговым кодексом;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2.2.8. в установленные Федерацией сроки проходит углубленные медицинские, медико-биологические и иные необходимые обследования, а также допинг-контроль;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2.2.9. в случае заболевания или травмы в обязательном порядке согласовывает действия, связанные с лечением или восстановлением, с медицинским персоналом сборной команды России по бильярдному спорту;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2.2.10. обеспечивает бережное хранение инвентаря и экипировки, предоставленного Спортсмену Федерацией для подготовки и выступления в международных соревнованиях;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2.2.11. заблаговременно информирует Федерацию в случае невозможности принимать участие в мероприятиях, направленных на подготовку и участие в международных соревнованиях, с указанием причин и их документальным подтверждением;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lastRenderedPageBreak/>
        <w:t>2.2.12. не совершает поступков, не совместимых со статусом члена сборной команды России по бильярдному спорту, а также возможным последствием которых может быть подрыв престижа сборной команды России по бильярдному спорту;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2.2.13. участвует в пресс-конференциях и иных мероприятиях с участием СМИ;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2.2.14. несет ответственность за отказ участия в учебно-тренировочных сборах, а также в международных соревнованиях в составе сборной России по бильярдному спорту в соответствии с настоящим Договором и решениями Президиума Федерации;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2.2.15. предоставляет Федерации в течении 7 дней с момента подписания настоящего Договора все необходимые для участия в учебно-тренировочных сборах и международных соревнованиях документы в соответствии с перечнем, установленным Федерацией;</w:t>
      </w:r>
    </w:p>
    <w:p w:rsidR="0080336E" w:rsidRPr="002E1432" w:rsidRDefault="0080336E">
      <w:pPr>
        <w:widowControl w:val="0"/>
        <w:jc w:val="both"/>
        <w:rPr>
          <w:color w:val="000000"/>
        </w:rPr>
      </w:pPr>
      <w:r w:rsidRPr="002E1432">
        <w:t xml:space="preserve">2.2.16. знает и выполняет требования Регламентов </w:t>
      </w:r>
      <w:r w:rsidRPr="002E1432">
        <w:rPr>
          <w:color w:val="000000"/>
        </w:rPr>
        <w:t xml:space="preserve">официальных всероссийских  и международных соревнований по бильярдному спорту сезона </w:t>
      </w:r>
      <w:r w:rsidR="00792F64" w:rsidRPr="00740A34">
        <w:rPr>
          <w:color w:val="000000"/>
        </w:rPr>
        <w:t>2022</w:t>
      </w:r>
      <w:r w:rsidRPr="00740A34">
        <w:rPr>
          <w:color w:val="000000"/>
        </w:rPr>
        <w:t xml:space="preserve"> года</w:t>
      </w:r>
      <w:r w:rsidRPr="002E1432">
        <w:rPr>
          <w:color w:val="000000"/>
        </w:rPr>
        <w:t>.</w:t>
      </w:r>
    </w:p>
    <w:p w:rsidR="0080336E" w:rsidRPr="002E1432" w:rsidRDefault="0080336E">
      <w:pPr>
        <w:pStyle w:val="af3"/>
        <w:spacing w:after="0"/>
        <w:ind w:left="0"/>
      </w:pPr>
    </w:p>
    <w:p w:rsidR="0080336E" w:rsidRPr="002E1432" w:rsidRDefault="0080336E">
      <w:pPr>
        <w:pStyle w:val="af3"/>
        <w:spacing w:after="0"/>
        <w:ind w:left="720" w:firstLine="540"/>
        <w:rPr>
          <w:b/>
          <w:bCs/>
        </w:rPr>
      </w:pPr>
      <w:r w:rsidRPr="002E1432">
        <w:rPr>
          <w:b/>
          <w:bCs/>
        </w:rPr>
        <w:t>3. СРОК ДЕЙСТВИЯ ДОГОВОРА И УСЛОВИЯ ЕГО РАСТОРЖЕНИЯ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 xml:space="preserve">3.1. Настоящий договор вступает в силу с момента его подписания обеими сторонами и действует до  31 декабря </w:t>
      </w:r>
      <w:r w:rsidR="00511586" w:rsidRPr="002E1432">
        <w:rPr>
          <w:lang w:val="ru-RU"/>
        </w:rPr>
        <w:t>_____</w:t>
      </w:r>
      <w:r w:rsidRPr="002E1432">
        <w:t xml:space="preserve"> г.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3.2.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3.3. Одностороннее расторжение настоящего Договора не допускается. Дополнения и изменения к данному Договору оформляются в письменной форме и подписываются полномочными представителями сторон.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3.4. Каждая из Сторон обязуется соблюдать строгую конфиденциальность полученной от другой Стороны информации.</w:t>
      </w:r>
    </w:p>
    <w:p w:rsidR="0080336E" w:rsidRPr="002E1432" w:rsidRDefault="0080336E">
      <w:pPr>
        <w:pStyle w:val="af3"/>
        <w:spacing w:after="0"/>
        <w:ind w:left="0" w:firstLine="540"/>
      </w:pPr>
    </w:p>
    <w:p w:rsidR="0080336E" w:rsidRPr="002E1432" w:rsidRDefault="0080336E">
      <w:pPr>
        <w:pStyle w:val="af3"/>
        <w:spacing w:after="0"/>
        <w:ind w:left="720"/>
        <w:rPr>
          <w:b/>
          <w:bCs/>
        </w:rPr>
      </w:pPr>
      <w:r w:rsidRPr="002E1432">
        <w:rPr>
          <w:b/>
          <w:bCs/>
        </w:rPr>
        <w:t>4. ОТВЕТСТВЕННОСТЬ СТОРОН И ПОРЯДОК РАЗРЕШЕНИЯ СПОРОВ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4.1. Стороны настоящего Договора несут ответственность за неисполнение или ненадлежащее исполнение своих обязательств в соответствии с действующим законодательством РФ;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4.2. В случае нарушения Спортсменом пункта 2.2.3. настоящего Договора, Федерация вправе применить к Спортсмену следующие санкции:</w:t>
      </w:r>
    </w:p>
    <w:p w:rsidR="0080336E" w:rsidRPr="002E1432" w:rsidRDefault="0080336E">
      <w:pPr>
        <w:pStyle w:val="af3"/>
        <w:spacing w:after="0"/>
        <w:ind w:left="426"/>
        <w:jc w:val="both"/>
      </w:pPr>
      <w:r w:rsidRPr="002E1432">
        <w:rPr>
          <w:lang w:val="ru-RU"/>
        </w:rPr>
        <w:t xml:space="preserve">- </w:t>
      </w:r>
      <w:r w:rsidRPr="002E1432">
        <w:t>штраф до 30 000 рублей;</w:t>
      </w:r>
    </w:p>
    <w:p w:rsidR="0080336E" w:rsidRPr="002E1432" w:rsidRDefault="0080336E">
      <w:pPr>
        <w:pStyle w:val="af3"/>
        <w:spacing w:after="0"/>
        <w:ind w:left="426"/>
        <w:jc w:val="both"/>
      </w:pPr>
      <w:r w:rsidRPr="002E1432">
        <w:rPr>
          <w:lang w:val="ru-RU"/>
        </w:rPr>
        <w:t xml:space="preserve">- </w:t>
      </w:r>
      <w:r w:rsidRPr="002E1432">
        <w:t>отстранение от участия в официальных всероссийских и международных соревнованиях по бильярдному спорту на срок до двух лет;</w:t>
      </w:r>
    </w:p>
    <w:p w:rsidR="0080336E" w:rsidRPr="002E1432" w:rsidRDefault="0080336E">
      <w:pPr>
        <w:pStyle w:val="af3"/>
        <w:spacing w:after="0"/>
        <w:ind w:left="426"/>
        <w:jc w:val="both"/>
      </w:pPr>
      <w:r w:rsidRPr="002E1432">
        <w:rPr>
          <w:lang w:val="ru-RU"/>
        </w:rPr>
        <w:t xml:space="preserve">- </w:t>
      </w:r>
      <w:r w:rsidRPr="002E1432">
        <w:t>исключение из сборной команды России по бильярдному спорту.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Вышеуказанные санкции могут быть реализованы Федерацией как в совокупности, так и по отдельности.</w:t>
      </w:r>
    </w:p>
    <w:p w:rsidR="0080336E" w:rsidRPr="002E1432" w:rsidRDefault="0080336E">
      <w:pPr>
        <w:pStyle w:val="af3"/>
        <w:spacing w:after="0"/>
        <w:ind w:left="0" w:firstLine="540"/>
        <w:jc w:val="both"/>
      </w:pPr>
      <w:r w:rsidRPr="002E1432">
        <w:t>4.3. Все споры и разногласия, возникающие из настоящего Договора или в связи с ним, Стороны обязуются решать путем переговоров;</w:t>
      </w:r>
    </w:p>
    <w:p w:rsidR="0080336E" w:rsidRPr="002E1432" w:rsidRDefault="0080336E">
      <w:pPr>
        <w:pStyle w:val="af3"/>
        <w:spacing w:after="0"/>
        <w:ind w:left="0" w:firstLine="540"/>
        <w:jc w:val="both"/>
        <w:rPr>
          <w:lang w:val="ru-RU"/>
        </w:rPr>
      </w:pPr>
    </w:p>
    <w:p w:rsidR="0080336E" w:rsidRPr="002E1432" w:rsidRDefault="0080336E">
      <w:pPr>
        <w:pStyle w:val="af3"/>
        <w:spacing w:after="0"/>
        <w:ind w:left="0" w:firstLine="540"/>
        <w:jc w:val="both"/>
      </w:pPr>
    </w:p>
    <w:p w:rsidR="0080336E" w:rsidRPr="002E1432" w:rsidRDefault="0080336E">
      <w:pPr>
        <w:pStyle w:val="af3"/>
        <w:ind w:left="720" w:firstLine="540"/>
        <w:rPr>
          <w:b/>
          <w:bCs/>
        </w:rPr>
      </w:pPr>
      <w:r w:rsidRPr="002E1432">
        <w:rPr>
          <w:b/>
          <w:bCs/>
        </w:rPr>
        <w:t>5. АДРЕСА, РЕКВИЗИТЫ И ПОДПИСИ СТОРОН</w:t>
      </w:r>
    </w:p>
    <w:tbl>
      <w:tblPr>
        <w:tblW w:w="9300" w:type="dxa"/>
        <w:tblInd w:w="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4071"/>
      </w:tblGrid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b/>
                <w:bCs/>
                <w:sz w:val="20"/>
                <w:szCs w:val="20"/>
              </w:rPr>
            </w:pPr>
            <w:r w:rsidRPr="002E1432">
              <w:rPr>
                <w:b/>
                <w:bCs/>
                <w:sz w:val="20"/>
                <w:szCs w:val="20"/>
              </w:rPr>
              <w:t xml:space="preserve">5.1. </w:t>
            </w:r>
            <w:r w:rsidRPr="002E1432">
              <w:rPr>
                <w:b/>
                <w:bCs/>
                <w:sz w:val="20"/>
                <w:szCs w:val="20"/>
                <w:u w:val="single"/>
              </w:rPr>
              <w:t>Федерация</w:t>
            </w:r>
            <w:r w:rsidRPr="002E143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b/>
                <w:bCs/>
                <w:sz w:val="20"/>
                <w:szCs w:val="20"/>
              </w:rPr>
            </w:pPr>
            <w:r w:rsidRPr="002E1432">
              <w:rPr>
                <w:b/>
                <w:bCs/>
                <w:sz w:val="20"/>
                <w:szCs w:val="20"/>
              </w:rPr>
              <w:t xml:space="preserve">5.2. </w:t>
            </w:r>
            <w:r w:rsidRPr="002E1432">
              <w:rPr>
                <w:b/>
                <w:bCs/>
                <w:sz w:val="20"/>
                <w:szCs w:val="20"/>
                <w:u w:val="single"/>
              </w:rPr>
              <w:t>Спортсмен</w:t>
            </w:r>
            <w:r w:rsidRPr="002E143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Общероссийский союз общественных объединений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Адрес ________________________________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"Федерация бильярдного спорта России" Адрес: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______________________________________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119992 г. Москва, Лужнецкая наб., д. 8.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______________________________________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Расчетный счет № 40703810200000000071 в АКБ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Паспорт: № 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"Европейский трастовый банк" к\с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Кем выдан ____________________________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30101810400000000762 БИК 044525762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______________________________________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ИНН 7704058507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Дата выдачи ___________________________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От Федерации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Спортсмен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__________________________ Завальный П.Н..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>_______________________ (                            )</w:t>
            </w:r>
          </w:p>
        </w:tc>
      </w:tr>
      <w:tr w:rsidR="0080336E" w:rsidRPr="002E1432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 xml:space="preserve">               (подпись)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Pr="002E1432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t xml:space="preserve">          (подпись)</w:t>
            </w:r>
          </w:p>
        </w:tc>
      </w:tr>
      <w:tr w:rsidR="0080336E">
        <w:trPr>
          <w:trHeight w:val="139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Default="0080336E">
            <w:pPr>
              <w:rPr>
                <w:sz w:val="20"/>
                <w:szCs w:val="20"/>
              </w:rPr>
            </w:pPr>
            <w:r w:rsidRPr="002E1432">
              <w:rPr>
                <w:sz w:val="20"/>
                <w:szCs w:val="20"/>
              </w:rPr>
              <w:lastRenderedPageBreak/>
              <w:t>МП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80336E" w:rsidRDefault="0080336E">
            <w:pPr>
              <w:rPr>
                <w:sz w:val="20"/>
                <w:szCs w:val="20"/>
              </w:rPr>
            </w:pPr>
          </w:p>
        </w:tc>
      </w:tr>
    </w:tbl>
    <w:p w:rsidR="0080336E" w:rsidRDefault="0080336E">
      <w:pPr>
        <w:widowControl w:val="0"/>
        <w:jc w:val="both"/>
        <w:rPr>
          <w:color w:val="000000"/>
        </w:rPr>
      </w:pPr>
    </w:p>
    <w:sectPr w:rsidR="008033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74" w:rsidRDefault="00365B74">
      <w:pPr>
        <w:pStyle w:val="a3"/>
        <w:spacing w:before="0" w:after="0"/>
        <w:rPr>
          <w:color w:val="auto"/>
          <w:lang w:eastAsia="ru-RU"/>
        </w:rPr>
      </w:pPr>
      <w:r>
        <w:separator/>
      </w:r>
    </w:p>
  </w:endnote>
  <w:endnote w:type="continuationSeparator" w:id="0">
    <w:p w:rsidR="00365B74" w:rsidRDefault="00365B74">
      <w:pPr>
        <w:pStyle w:val="a3"/>
        <w:spacing w:before="0" w:after="0"/>
        <w:rPr>
          <w:color w:val="auto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74" w:rsidRDefault="00365B74">
      <w:pPr>
        <w:pStyle w:val="a3"/>
        <w:spacing w:before="0" w:after="0"/>
        <w:rPr>
          <w:color w:val="auto"/>
          <w:lang w:eastAsia="ru-RU"/>
        </w:rPr>
      </w:pPr>
      <w:r>
        <w:separator/>
      </w:r>
    </w:p>
  </w:footnote>
  <w:footnote w:type="continuationSeparator" w:id="0">
    <w:p w:rsidR="00365B74" w:rsidRDefault="00365B74">
      <w:pPr>
        <w:pStyle w:val="a3"/>
        <w:spacing w:before="0" w:after="0"/>
        <w:rPr>
          <w:color w:val="auto"/>
          <w:lang w:eastAsia="ru-RU"/>
        </w:rPr>
      </w:pPr>
      <w:r>
        <w:continuationSeparator/>
      </w:r>
    </w:p>
  </w:footnote>
  <w:footnote w:id="1">
    <w:p w:rsidR="009F282A" w:rsidRDefault="009F282A">
      <w:pPr>
        <w:pStyle w:val="ac"/>
      </w:pPr>
      <w:r>
        <w:rPr>
          <w:rStyle w:val="ae"/>
        </w:rPr>
        <w:footnoteRef/>
      </w:r>
      <w:r>
        <w:t xml:space="preserve"> Под «любого рода» следует понимать – разрешенные законодательством России</w:t>
      </w:r>
    </w:p>
  </w:footnote>
  <w:footnote w:id="2">
    <w:p w:rsidR="009F282A" w:rsidRDefault="009F282A">
      <w:pPr>
        <w:pStyle w:val="ac"/>
        <w:rPr>
          <w:lang w:val="ru-RU"/>
        </w:rPr>
      </w:pPr>
      <w:r w:rsidRPr="000D14C5">
        <w:rPr>
          <w:rStyle w:val="ae"/>
        </w:rPr>
        <w:footnoteRef/>
      </w:r>
      <w:r w:rsidRPr="000D14C5">
        <w:t xml:space="preserve"> </w:t>
      </w:r>
      <w:r w:rsidRPr="000D14C5">
        <w:rPr>
          <w:lang w:val="ru-RU"/>
        </w:rPr>
        <w:t>Торговля может осуществляться в соответствии с существующими нормами Российского законодательства.</w:t>
      </w:r>
    </w:p>
  </w:footnote>
  <w:footnote w:id="3">
    <w:p w:rsidR="009F282A" w:rsidRDefault="009F282A">
      <w:pPr>
        <w:pStyle w:val="ac"/>
      </w:pPr>
      <w:r>
        <w:rPr>
          <w:rStyle w:val="ae"/>
        </w:rPr>
        <w:footnoteRef/>
      </w:r>
      <w:r>
        <w:t xml:space="preserve"> Типовая форма Договора в Приложении 1 к настоящему Регламенту.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2A" w:rsidRDefault="009F282A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1DB">
      <w:rPr>
        <w:noProof/>
      </w:rPr>
      <w:t>13</w:t>
    </w:r>
    <w:r>
      <w:fldChar w:fldCharType="end"/>
    </w:r>
  </w:p>
  <w:p w:rsidR="009F282A" w:rsidRDefault="009F28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896"/>
    <w:multiLevelType w:val="hybridMultilevel"/>
    <w:tmpl w:val="1958AF7E"/>
    <w:lvl w:ilvl="0" w:tplc="2FE0323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proofState w:spelling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78"/>
    <w:rsid w:val="000007D1"/>
    <w:rsid w:val="000200D7"/>
    <w:rsid w:val="00022EAE"/>
    <w:rsid w:val="00026CF5"/>
    <w:rsid w:val="00036AD7"/>
    <w:rsid w:val="000404F5"/>
    <w:rsid w:val="00040C83"/>
    <w:rsid w:val="00046571"/>
    <w:rsid w:val="000519F3"/>
    <w:rsid w:val="0006436B"/>
    <w:rsid w:val="00085B67"/>
    <w:rsid w:val="000939B6"/>
    <w:rsid w:val="000A12E1"/>
    <w:rsid w:val="000A50B6"/>
    <w:rsid w:val="000B4B5C"/>
    <w:rsid w:val="000D14C5"/>
    <w:rsid w:val="000D1D28"/>
    <w:rsid w:val="001219A5"/>
    <w:rsid w:val="00127316"/>
    <w:rsid w:val="00127E95"/>
    <w:rsid w:val="00140FD3"/>
    <w:rsid w:val="0014438D"/>
    <w:rsid w:val="00147776"/>
    <w:rsid w:val="00155800"/>
    <w:rsid w:val="001566D5"/>
    <w:rsid w:val="00164340"/>
    <w:rsid w:val="00164C12"/>
    <w:rsid w:val="0017151E"/>
    <w:rsid w:val="0019427F"/>
    <w:rsid w:val="001B7E19"/>
    <w:rsid w:val="001C15BD"/>
    <w:rsid w:val="001C269F"/>
    <w:rsid w:val="001C31D0"/>
    <w:rsid w:val="001D2C7A"/>
    <w:rsid w:val="001E4B46"/>
    <w:rsid w:val="001F75BE"/>
    <w:rsid w:val="00200403"/>
    <w:rsid w:val="002348CD"/>
    <w:rsid w:val="002352E2"/>
    <w:rsid w:val="00241010"/>
    <w:rsid w:val="00243513"/>
    <w:rsid w:val="002443A6"/>
    <w:rsid w:val="0025435B"/>
    <w:rsid w:val="00256438"/>
    <w:rsid w:val="002605B8"/>
    <w:rsid w:val="00264281"/>
    <w:rsid w:val="0027182B"/>
    <w:rsid w:val="00287278"/>
    <w:rsid w:val="002959C7"/>
    <w:rsid w:val="002B04D5"/>
    <w:rsid w:val="002C1F87"/>
    <w:rsid w:val="002D1C04"/>
    <w:rsid w:val="002E1432"/>
    <w:rsid w:val="00301848"/>
    <w:rsid w:val="00306649"/>
    <w:rsid w:val="0034203F"/>
    <w:rsid w:val="003537FA"/>
    <w:rsid w:val="00355BC1"/>
    <w:rsid w:val="00357F1C"/>
    <w:rsid w:val="00365B74"/>
    <w:rsid w:val="00381C5E"/>
    <w:rsid w:val="003C6DB0"/>
    <w:rsid w:val="003D3440"/>
    <w:rsid w:val="003E7800"/>
    <w:rsid w:val="004000FC"/>
    <w:rsid w:val="00401025"/>
    <w:rsid w:val="0040629E"/>
    <w:rsid w:val="004232A8"/>
    <w:rsid w:val="00426750"/>
    <w:rsid w:val="0043095E"/>
    <w:rsid w:val="00436314"/>
    <w:rsid w:val="00437D10"/>
    <w:rsid w:val="0044507E"/>
    <w:rsid w:val="00447901"/>
    <w:rsid w:val="00454EFC"/>
    <w:rsid w:val="00465B57"/>
    <w:rsid w:val="004A6BB2"/>
    <w:rsid w:val="004C4BC6"/>
    <w:rsid w:val="004C6775"/>
    <w:rsid w:val="004D168C"/>
    <w:rsid w:val="004F1CF0"/>
    <w:rsid w:val="004F62A3"/>
    <w:rsid w:val="00511586"/>
    <w:rsid w:val="0051183F"/>
    <w:rsid w:val="00530742"/>
    <w:rsid w:val="005425F3"/>
    <w:rsid w:val="0055204B"/>
    <w:rsid w:val="005649E9"/>
    <w:rsid w:val="00586957"/>
    <w:rsid w:val="005A1474"/>
    <w:rsid w:val="005A7B98"/>
    <w:rsid w:val="005B033D"/>
    <w:rsid w:val="005C4FDE"/>
    <w:rsid w:val="005D1A0F"/>
    <w:rsid w:val="005E6676"/>
    <w:rsid w:val="005F0EEC"/>
    <w:rsid w:val="0060470E"/>
    <w:rsid w:val="00614A2D"/>
    <w:rsid w:val="00622D72"/>
    <w:rsid w:val="00632D69"/>
    <w:rsid w:val="00637987"/>
    <w:rsid w:val="00642995"/>
    <w:rsid w:val="006515FD"/>
    <w:rsid w:val="006949CD"/>
    <w:rsid w:val="00695815"/>
    <w:rsid w:val="006B4F27"/>
    <w:rsid w:val="0070489A"/>
    <w:rsid w:val="007265F1"/>
    <w:rsid w:val="00732F5D"/>
    <w:rsid w:val="00733013"/>
    <w:rsid w:val="00740A34"/>
    <w:rsid w:val="00755063"/>
    <w:rsid w:val="00760B8B"/>
    <w:rsid w:val="0078456E"/>
    <w:rsid w:val="00792F64"/>
    <w:rsid w:val="00794E9B"/>
    <w:rsid w:val="007A4EF0"/>
    <w:rsid w:val="007A5E9A"/>
    <w:rsid w:val="007F4C70"/>
    <w:rsid w:val="0080336E"/>
    <w:rsid w:val="008202BB"/>
    <w:rsid w:val="008325D2"/>
    <w:rsid w:val="0083702D"/>
    <w:rsid w:val="008400C1"/>
    <w:rsid w:val="00840E8C"/>
    <w:rsid w:val="008470A3"/>
    <w:rsid w:val="00863A52"/>
    <w:rsid w:val="0087588A"/>
    <w:rsid w:val="00876132"/>
    <w:rsid w:val="00877E67"/>
    <w:rsid w:val="0088014D"/>
    <w:rsid w:val="00897888"/>
    <w:rsid w:val="008A7380"/>
    <w:rsid w:val="008C5747"/>
    <w:rsid w:val="008C6B53"/>
    <w:rsid w:val="008D3CFD"/>
    <w:rsid w:val="00924F11"/>
    <w:rsid w:val="00935B40"/>
    <w:rsid w:val="00935CF2"/>
    <w:rsid w:val="0094205D"/>
    <w:rsid w:val="00954B5C"/>
    <w:rsid w:val="00967680"/>
    <w:rsid w:val="00980D06"/>
    <w:rsid w:val="00983E2C"/>
    <w:rsid w:val="00991C2B"/>
    <w:rsid w:val="009B7893"/>
    <w:rsid w:val="009D582A"/>
    <w:rsid w:val="009D5F99"/>
    <w:rsid w:val="009D7B58"/>
    <w:rsid w:val="009E406E"/>
    <w:rsid w:val="009F282A"/>
    <w:rsid w:val="009F31E6"/>
    <w:rsid w:val="00A0265F"/>
    <w:rsid w:val="00A17719"/>
    <w:rsid w:val="00A238E7"/>
    <w:rsid w:val="00A31611"/>
    <w:rsid w:val="00A47F21"/>
    <w:rsid w:val="00A5209B"/>
    <w:rsid w:val="00A55F08"/>
    <w:rsid w:val="00A65AD4"/>
    <w:rsid w:val="00A664FC"/>
    <w:rsid w:val="00A727B6"/>
    <w:rsid w:val="00AA4CFB"/>
    <w:rsid w:val="00AA5A42"/>
    <w:rsid w:val="00AC1B28"/>
    <w:rsid w:val="00AC1DBF"/>
    <w:rsid w:val="00AD018F"/>
    <w:rsid w:val="00AD310A"/>
    <w:rsid w:val="00AE6A6D"/>
    <w:rsid w:val="00AF4D01"/>
    <w:rsid w:val="00B116AE"/>
    <w:rsid w:val="00B1708A"/>
    <w:rsid w:val="00B22F1D"/>
    <w:rsid w:val="00B42190"/>
    <w:rsid w:val="00B65D14"/>
    <w:rsid w:val="00B66488"/>
    <w:rsid w:val="00B70A8E"/>
    <w:rsid w:val="00B80C22"/>
    <w:rsid w:val="00BB7676"/>
    <w:rsid w:val="00BC105A"/>
    <w:rsid w:val="00BE5F7D"/>
    <w:rsid w:val="00BF4FCA"/>
    <w:rsid w:val="00BF5267"/>
    <w:rsid w:val="00BF6774"/>
    <w:rsid w:val="00C10A93"/>
    <w:rsid w:val="00C12AD9"/>
    <w:rsid w:val="00C25BEB"/>
    <w:rsid w:val="00C37B94"/>
    <w:rsid w:val="00C411DB"/>
    <w:rsid w:val="00C4574C"/>
    <w:rsid w:val="00C501E4"/>
    <w:rsid w:val="00C50F79"/>
    <w:rsid w:val="00C62AA3"/>
    <w:rsid w:val="00C8193A"/>
    <w:rsid w:val="00C930BF"/>
    <w:rsid w:val="00C97368"/>
    <w:rsid w:val="00CB38AE"/>
    <w:rsid w:val="00CB5596"/>
    <w:rsid w:val="00CC0615"/>
    <w:rsid w:val="00CC6828"/>
    <w:rsid w:val="00CD2609"/>
    <w:rsid w:val="00CD31ED"/>
    <w:rsid w:val="00CF0004"/>
    <w:rsid w:val="00CF35E6"/>
    <w:rsid w:val="00D20942"/>
    <w:rsid w:val="00D214A1"/>
    <w:rsid w:val="00D22A81"/>
    <w:rsid w:val="00D23C06"/>
    <w:rsid w:val="00D549E1"/>
    <w:rsid w:val="00D6032C"/>
    <w:rsid w:val="00D63C38"/>
    <w:rsid w:val="00D91102"/>
    <w:rsid w:val="00DA51D0"/>
    <w:rsid w:val="00DB16F6"/>
    <w:rsid w:val="00DB57C7"/>
    <w:rsid w:val="00DC1E96"/>
    <w:rsid w:val="00DC60C2"/>
    <w:rsid w:val="00DD4F14"/>
    <w:rsid w:val="00DE112C"/>
    <w:rsid w:val="00E05E25"/>
    <w:rsid w:val="00E11A42"/>
    <w:rsid w:val="00E175B0"/>
    <w:rsid w:val="00E2175E"/>
    <w:rsid w:val="00E33A23"/>
    <w:rsid w:val="00E45265"/>
    <w:rsid w:val="00E5679A"/>
    <w:rsid w:val="00E62FBC"/>
    <w:rsid w:val="00E753B8"/>
    <w:rsid w:val="00E80EDB"/>
    <w:rsid w:val="00ED0DD5"/>
    <w:rsid w:val="00EE0EBE"/>
    <w:rsid w:val="00F04A3C"/>
    <w:rsid w:val="00F34C4B"/>
    <w:rsid w:val="00F40B2F"/>
    <w:rsid w:val="00F43D5B"/>
    <w:rsid w:val="00F55A98"/>
    <w:rsid w:val="00F57A8A"/>
    <w:rsid w:val="00F610C1"/>
    <w:rsid w:val="00F86225"/>
    <w:rsid w:val="00F87082"/>
    <w:rsid w:val="00F925C4"/>
    <w:rsid w:val="00FA1403"/>
    <w:rsid w:val="00FA5BBA"/>
    <w:rsid w:val="00FC3480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  <w:lang w:val="x-none" w:eastAsia="ru-RU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pPr>
      <w:suppressAutoHyphens/>
      <w:spacing w:before="280" w:after="280"/>
    </w:pPr>
    <w:rPr>
      <w:color w:val="000000"/>
      <w:lang w:eastAsia="ar-SA"/>
    </w:rPr>
  </w:style>
  <w:style w:type="paragraph" w:styleId="a4">
    <w:name w:val="Body Text"/>
    <w:basedOn w:val="a"/>
    <w:semiHidden/>
    <w:rPr>
      <w:lang w:val="x-none" w:eastAsia="x-none"/>
    </w:rPr>
  </w:style>
  <w:style w:type="character" w:customStyle="1" w:styleId="a5">
    <w:name w:val="Основной текст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ru-RU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semiHidden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6">
    <w:name w:val="Заголовок статьи"/>
    <w:basedOn w:val="2"/>
    <w:pPr>
      <w:keepLines w:val="0"/>
      <w:spacing w:before="240" w:after="60"/>
      <w:jc w:val="center"/>
    </w:pPr>
    <w:rPr>
      <w:rFonts w:ascii="Times New Roman" w:hAnsi="Times New Roman"/>
      <w:sz w:val="20"/>
      <w:szCs w:val="20"/>
    </w:rPr>
  </w:style>
  <w:style w:type="character" w:styleId="a7">
    <w:name w:val="Strong"/>
    <w:qFormat/>
    <w:rPr>
      <w:rFonts w:ascii="Times New Roman" w:hAnsi="Times New Roman" w:cs="Times New Roman"/>
      <w:b/>
      <w:bCs/>
    </w:rPr>
  </w:style>
  <w:style w:type="paragraph" w:styleId="a8">
    <w:name w:val="List Paragraph"/>
    <w:basedOn w:val="a"/>
    <w:qFormat/>
    <w:pPr>
      <w:ind w:left="720"/>
    </w:pPr>
    <w:rPr>
      <w:sz w:val="20"/>
      <w:szCs w:val="20"/>
    </w:rPr>
  </w:style>
  <w:style w:type="paragraph" w:styleId="a9">
    <w:name w:val="endnote text"/>
    <w:basedOn w:val="a"/>
    <w:semiHidden/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semiHidden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"/>
    <w:semiHidden/>
    <w:rPr>
      <w:sz w:val="20"/>
      <w:szCs w:val="20"/>
      <w:lang w:val="x-none" w:eastAsia="x-none"/>
    </w:rPr>
  </w:style>
  <w:style w:type="character" w:customStyle="1" w:styleId="ad">
    <w:name w:val="Текст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Pr>
      <w:rFonts w:ascii="Times New Roman" w:hAnsi="Times New Roman" w:cs="Times New Roman"/>
      <w:vertAlign w:val="superscript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Body Text Indent"/>
    <w:basedOn w:val="a"/>
    <w:semiHidden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Title"/>
    <w:basedOn w:val="a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Indent 2"/>
    <w:basedOn w:val="a"/>
    <w:semiHidden/>
    <w:pPr>
      <w:ind w:firstLine="709"/>
      <w:jc w:val="both"/>
    </w:pPr>
    <w:rPr>
      <w:color w:val="000000"/>
    </w:rPr>
  </w:style>
  <w:style w:type="paragraph" w:styleId="33">
    <w:name w:val="Body Text Indent 3"/>
    <w:basedOn w:val="a"/>
    <w:semiHidden/>
    <w:pPr>
      <w:ind w:firstLine="709"/>
    </w:pPr>
    <w:rPr>
      <w:color w:val="000000"/>
    </w:rPr>
  </w:style>
  <w:style w:type="paragraph" w:customStyle="1" w:styleId="11">
    <w:name w:val="Обычный1"/>
    <w:rsid w:val="00401025"/>
    <w:rPr>
      <w:rFonts w:ascii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rPr>
      <w:rFonts w:ascii="Cambria" w:hAnsi="Cambria" w:cs="Cambria"/>
      <w:b/>
      <w:bCs/>
      <w:color w:val="auto"/>
      <w:sz w:val="26"/>
      <w:szCs w:val="26"/>
      <w:lang w:val="x-none" w:eastAsia="ru-RU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ru-RU"/>
    </w:rPr>
  </w:style>
  <w:style w:type="paragraph" w:styleId="a3">
    <w:name w:val="Normal (Web)"/>
    <w:basedOn w:val="a"/>
    <w:semiHidden/>
    <w:pPr>
      <w:suppressAutoHyphens/>
      <w:spacing w:before="280" w:after="280"/>
    </w:pPr>
    <w:rPr>
      <w:color w:val="000000"/>
      <w:lang w:eastAsia="ar-SA"/>
    </w:rPr>
  </w:style>
  <w:style w:type="paragraph" w:styleId="a4">
    <w:name w:val="Body Text"/>
    <w:basedOn w:val="a"/>
    <w:semiHidden/>
    <w:rPr>
      <w:lang w:val="x-none" w:eastAsia="x-none"/>
    </w:rPr>
  </w:style>
  <w:style w:type="character" w:customStyle="1" w:styleId="a5">
    <w:name w:val="Основной текст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sz w:val="20"/>
      <w:szCs w:val="20"/>
      <w:lang w:val="x-none" w:eastAsia="ru-RU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semiHidden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6">
    <w:name w:val="Заголовок статьи"/>
    <w:basedOn w:val="2"/>
    <w:pPr>
      <w:keepLines w:val="0"/>
      <w:spacing w:before="240" w:after="60"/>
      <w:jc w:val="center"/>
    </w:pPr>
    <w:rPr>
      <w:rFonts w:ascii="Times New Roman" w:hAnsi="Times New Roman"/>
      <w:sz w:val="20"/>
      <w:szCs w:val="20"/>
    </w:rPr>
  </w:style>
  <w:style w:type="character" w:styleId="a7">
    <w:name w:val="Strong"/>
    <w:qFormat/>
    <w:rPr>
      <w:rFonts w:ascii="Times New Roman" w:hAnsi="Times New Roman" w:cs="Times New Roman"/>
      <w:b/>
      <w:bCs/>
    </w:rPr>
  </w:style>
  <w:style w:type="paragraph" w:styleId="a8">
    <w:name w:val="List Paragraph"/>
    <w:basedOn w:val="a"/>
    <w:qFormat/>
    <w:pPr>
      <w:ind w:left="720"/>
    </w:pPr>
    <w:rPr>
      <w:sz w:val="20"/>
      <w:szCs w:val="20"/>
    </w:rPr>
  </w:style>
  <w:style w:type="paragraph" w:styleId="a9">
    <w:name w:val="endnote text"/>
    <w:basedOn w:val="a"/>
    <w:semiHidden/>
    <w:rPr>
      <w:sz w:val="20"/>
      <w:szCs w:val="20"/>
      <w:lang w:val="x-none" w:eastAsia="x-none"/>
    </w:rPr>
  </w:style>
  <w:style w:type="character" w:customStyle="1" w:styleId="aa">
    <w:name w:val="Текст концевой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b">
    <w:name w:val="endnote reference"/>
    <w:semiHidden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"/>
    <w:semiHidden/>
    <w:rPr>
      <w:sz w:val="20"/>
      <w:szCs w:val="20"/>
      <w:lang w:val="x-none" w:eastAsia="x-none"/>
    </w:rPr>
  </w:style>
  <w:style w:type="character" w:customStyle="1" w:styleId="ad">
    <w:name w:val="Текст сноски Знак"/>
    <w:semiHidden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footnote reference"/>
    <w:semiHidden/>
    <w:rPr>
      <w:rFonts w:ascii="Times New Roman" w:hAnsi="Times New Roman" w:cs="Times New Roman"/>
      <w:vertAlign w:val="superscript"/>
    </w:rPr>
  </w:style>
  <w:style w:type="paragraph" w:styleId="af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semiHidden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3">
    <w:name w:val="Body Text Indent"/>
    <w:basedOn w:val="a"/>
    <w:semiHidden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semiHidden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5">
    <w:name w:val="Title"/>
    <w:basedOn w:val="a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21">
    <w:name w:val="Body Text Indent 2"/>
    <w:basedOn w:val="a"/>
    <w:semiHidden/>
    <w:pPr>
      <w:ind w:firstLine="709"/>
      <w:jc w:val="both"/>
    </w:pPr>
    <w:rPr>
      <w:color w:val="000000"/>
    </w:rPr>
  </w:style>
  <w:style w:type="paragraph" w:styleId="33">
    <w:name w:val="Body Text Indent 3"/>
    <w:basedOn w:val="a"/>
    <w:semiHidden/>
    <w:pPr>
      <w:ind w:firstLine="709"/>
    </w:pPr>
    <w:rPr>
      <w:color w:val="000000"/>
    </w:rPr>
  </w:style>
  <w:style w:type="paragraph" w:customStyle="1" w:styleId="11">
    <w:name w:val="Обычный1"/>
    <w:rsid w:val="00401025"/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8340</Words>
  <Characters>47543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FBSR</dc:creator>
  <cp:lastModifiedBy>Алексей</cp:lastModifiedBy>
  <cp:revision>3</cp:revision>
  <cp:lastPrinted>2015-02-18T11:35:00Z</cp:lastPrinted>
  <dcterms:created xsi:type="dcterms:W3CDTF">2023-12-05T15:29:00Z</dcterms:created>
  <dcterms:modified xsi:type="dcterms:W3CDTF">2023-12-05T15:41:00Z</dcterms:modified>
</cp:coreProperties>
</file>